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8E5" w:rsidRDefault="00CE08E5" w:rsidP="00996DE5">
      <w:pPr>
        <w:jc w:val="center"/>
        <w:rPr>
          <w:rFonts w:ascii="宋体" w:eastAsia="宋体" w:hAnsi="宋体" w:cs="Times New Roman"/>
          <w:b/>
          <w:sz w:val="44"/>
          <w:szCs w:val="44"/>
        </w:rPr>
      </w:pPr>
    </w:p>
    <w:p w:rsidR="00282AF3" w:rsidRDefault="00282AF3" w:rsidP="00996DE5">
      <w:pPr>
        <w:jc w:val="center"/>
        <w:rPr>
          <w:rFonts w:ascii="宋体" w:eastAsia="宋体" w:hAnsi="宋体" w:cs="Times New Roman"/>
          <w:b/>
          <w:sz w:val="44"/>
          <w:szCs w:val="44"/>
        </w:rPr>
      </w:pPr>
    </w:p>
    <w:p w:rsidR="00282AF3" w:rsidRDefault="00282AF3" w:rsidP="00996DE5">
      <w:pPr>
        <w:jc w:val="center"/>
        <w:rPr>
          <w:rFonts w:ascii="宋体" w:eastAsia="宋体" w:hAnsi="宋体" w:cs="Times New Roman"/>
          <w:b/>
          <w:sz w:val="44"/>
          <w:szCs w:val="44"/>
        </w:rPr>
      </w:pPr>
    </w:p>
    <w:p w:rsidR="00CE08E5" w:rsidRPr="00282AF3" w:rsidRDefault="00CE08E5" w:rsidP="00996DE5">
      <w:pPr>
        <w:jc w:val="center"/>
        <w:rPr>
          <w:rFonts w:ascii="仿宋" w:eastAsia="仿宋" w:hAnsi="仿宋" w:cs="Times New Roman"/>
          <w:sz w:val="32"/>
          <w:szCs w:val="32"/>
        </w:rPr>
      </w:pPr>
      <w:r w:rsidRPr="00282AF3">
        <w:rPr>
          <w:rFonts w:ascii="仿宋" w:eastAsia="仿宋" w:hAnsi="仿宋" w:cs="Times New Roman" w:hint="eastAsia"/>
          <w:sz w:val="32"/>
          <w:szCs w:val="32"/>
        </w:rPr>
        <w:t>教字〔201</w:t>
      </w:r>
      <w:r w:rsidR="008661C5">
        <w:rPr>
          <w:rFonts w:ascii="仿宋" w:eastAsia="仿宋" w:hAnsi="仿宋" w:cs="Times New Roman"/>
          <w:sz w:val="32"/>
          <w:szCs w:val="32"/>
        </w:rPr>
        <w:t>9</w:t>
      </w:r>
      <w:r w:rsidRPr="00282AF3">
        <w:rPr>
          <w:rFonts w:ascii="仿宋" w:eastAsia="仿宋" w:hAnsi="仿宋" w:cs="Times New Roman" w:hint="eastAsia"/>
          <w:sz w:val="32"/>
          <w:szCs w:val="32"/>
        </w:rPr>
        <w:t>〕</w:t>
      </w:r>
      <w:r w:rsidR="008661C5">
        <w:rPr>
          <w:rFonts w:ascii="仿宋" w:eastAsia="仿宋" w:hAnsi="仿宋" w:cs="Times New Roman"/>
          <w:sz w:val="32"/>
          <w:szCs w:val="32"/>
        </w:rPr>
        <w:t>6</w:t>
      </w:r>
      <w:r w:rsidRPr="00282AF3">
        <w:rPr>
          <w:rFonts w:ascii="仿宋" w:eastAsia="仿宋" w:hAnsi="仿宋" w:cs="Times New Roman" w:hint="eastAsia"/>
          <w:sz w:val="32"/>
          <w:szCs w:val="32"/>
        </w:rPr>
        <w:t>号</w:t>
      </w:r>
    </w:p>
    <w:p w:rsidR="00420695" w:rsidRDefault="00996DE5" w:rsidP="00996DE5">
      <w:pPr>
        <w:jc w:val="center"/>
        <w:rPr>
          <w:rFonts w:ascii="宋体" w:eastAsia="宋体" w:hAnsi="宋体" w:cs="Times New Roman"/>
          <w:b/>
          <w:sz w:val="44"/>
          <w:szCs w:val="44"/>
        </w:rPr>
      </w:pPr>
      <w:r w:rsidRPr="00CC4DEA">
        <w:rPr>
          <w:rFonts w:ascii="宋体" w:eastAsia="宋体" w:hAnsi="宋体" w:cs="Times New Roman" w:hint="eastAsia"/>
          <w:b/>
          <w:sz w:val="44"/>
          <w:szCs w:val="44"/>
        </w:rPr>
        <w:t>关于开展</w:t>
      </w:r>
      <w:r w:rsidR="00420695">
        <w:rPr>
          <w:rFonts w:ascii="宋体" w:eastAsia="宋体" w:hAnsi="宋体" w:cs="Times New Roman" w:hint="eastAsia"/>
          <w:b/>
          <w:sz w:val="44"/>
          <w:szCs w:val="44"/>
        </w:rPr>
        <w:t>201</w:t>
      </w:r>
      <w:r w:rsidR="008661C5">
        <w:rPr>
          <w:rFonts w:ascii="宋体" w:eastAsia="宋体" w:hAnsi="宋体" w:cs="Times New Roman"/>
          <w:b/>
          <w:sz w:val="44"/>
          <w:szCs w:val="44"/>
        </w:rPr>
        <w:t>8</w:t>
      </w:r>
      <w:r w:rsidR="00420695">
        <w:rPr>
          <w:rFonts w:ascii="宋体" w:eastAsia="宋体" w:hAnsi="宋体" w:cs="Times New Roman" w:hint="eastAsia"/>
          <w:b/>
          <w:sz w:val="44"/>
          <w:szCs w:val="44"/>
        </w:rPr>
        <w:t>-201</w:t>
      </w:r>
      <w:r w:rsidR="008661C5">
        <w:rPr>
          <w:rFonts w:ascii="宋体" w:eastAsia="宋体" w:hAnsi="宋体" w:cs="Times New Roman"/>
          <w:b/>
          <w:sz w:val="44"/>
          <w:szCs w:val="44"/>
        </w:rPr>
        <w:t>9</w:t>
      </w:r>
      <w:r w:rsidR="00420695">
        <w:rPr>
          <w:rFonts w:ascii="宋体" w:eastAsia="宋体" w:hAnsi="宋体" w:cs="Times New Roman" w:hint="eastAsia"/>
          <w:b/>
          <w:sz w:val="44"/>
          <w:szCs w:val="44"/>
        </w:rPr>
        <w:t>学年第二学期</w:t>
      </w:r>
    </w:p>
    <w:p w:rsidR="00996DE5" w:rsidRPr="00CC4DEA" w:rsidRDefault="00524CBA" w:rsidP="00996DE5">
      <w:pPr>
        <w:jc w:val="center"/>
        <w:rPr>
          <w:rFonts w:ascii="宋体" w:eastAsia="宋体" w:hAnsi="宋体" w:cs="Times New Roman"/>
          <w:b/>
          <w:sz w:val="44"/>
          <w:szCs w:val="44"/>
        </w:rPr>
      </w:pPr>
      <w:r w:rsidRPr="00CC4DEA">
        <w:rPr>
          <w:rFonts w:ascii="宋体" w:eastAsia="宋体" w:hAnsi="宋体" w:cs="Times New Roman" w:hint="eastAsia"/>
          <w:b/>
          <w:sz w:val="44"/>
          <w:szCs w:val="44"/>
        </w:rPr>
        <w:t>教师</w:t>
      </w:r>
      <w:r w:rsidR="00996DE5" w:rsidRPr="00CC4DEA">
        <w:rPr>
          <w:rFonts w:ascii="宋体" w:eastAsia="宋体" w:hAnsi="宋体" w:cs="Times New Roman" w:hint="eastAsia"/>
          <w:b/>
          <w:sz w:val="44"/>
          <w:szCs w:val="44"/>
        </w:rPr>
        <w:t>同行听课的通知</w:t>
      </w:r>
    </w:p>
    <w:p w:rsidR="00996DE5" w:rsidRDefault="00996DE5" w:rsidP="00996DE5">
      <w:pPr>
        <w:jc w:val="center"/>
      </w:pPr>
    </w:p>
    <w:p w:rsidR="00996DE5" w:rsidRPr="00CC4DEA" w:rsidRDefault="00996DE5" w:rsidP="00CC4DEA">
      <w:pPr>
        <w:rPr>
          <w:rFonts w:ascii="仿宋" w:eastAsia="仿宋" w:hAnsi="仿宋" w:cs="Times New Roman"/>
          <w:sz w:val="32"/>
          <w:szCs w:val="32"/>
        </w:rPr>
      </w:pPr>
      <w:r w:rsidRPr="00CC4DEA">
        <w:rPr>
          <w:rFonts w:ascii="仿宋" w:eastAsia="仿宋" w:hAnsi="仿宋" w:cs="Times New Roman" w:hint="eastAsia"/>
          <w:sz w:val="32"/>
          <w:szCs w:val="32"/>
        </w:rPr>
        <w:t>各学院、各教学单位：</w:t>
      </w:r>
    </w:p>
    <w:p w:rsidR="00996DE5" w:rsidRPr="00CC4DEA" w:rsidRDefault="00996DE5" w:rsidP="00CC4DEA">
      <w:pPr>
        <w:ind w:firstLineChars="200" w:firstLine="640"/>
        <w:rPr>
          <w:rFonts w:ascii="仿宋" w:eastAsia="仿宋" w:hAnsi="仿宋" w:cs="Times New Roman"/>
          <w:sz w:val="32"/>
          <w:szCs w:val="32"/>
        </w:rPr>
      </w:pPr>
      <w:r w:rsidRPr="00CC4DEA">
        <w:rPr>
          <w:rFonts w:ascii="仿宋" w:eastAsia="仿宋" w:hAnsi="仿宋" w:cs="Times New Roman" w:hint="eastAsia"/>
          <w:sz w:val="32"/>
          <w:szCs w:val="32"/>
        </w:rPr>
        <w:t>为了促进学校教学质量的提升，推动学校教学学术及教研室建设，实现教师同行互助合作，促进教师自我反思，提高课堂教学水平，</w:t>
      </w:r>
      <w:r w:rsidR="00CC4DEA">
        <w:rPr>
          <w:rFonts w:ascii="仿宋" w:eastAsia="仿宋" w:hAnsi="仿宋" w:cs="Times New Roman" w:hint="eastAsia"/>
          <w:sz w:val="32"/>
          <w:szCs w:val="32"/>
        </w:rPr>
        <w:t>根据《</w:t>
      </w:r>
      <w:r w:rsidR="00CC4DEA" w:rsidRPr="00CC4DEA">
        <w:rPr>
          <w:rFonts w:ascii="仿宋" w:eastAsia="仿宋" w:hAnsi="仿宋" w:cs="Times New Roman" w:hint="eastAsia"/>
          <w:sz w:val="32"/>
          <w:szCs w:val="32"/>
        </w:rPr>
        <w:t>南京中医药大学同行互助听课实施办法</w:t>
      </w:r>
      <w:r w:rsidR="00CC4DEA">
        <w:rPr>
          <w:rFonts w:ascii="仿宋" w:eastAsia="仿宋" w:hAnsi="仿宋" w:cs="Times New Roman" w:hint="eastAsia"/>
          <w:sz w:val="32"/>
          <w:szCs w:val="32"/>
        </w:rPr>
        <w:t>》</w:t>
      </w:r>
      <w:r w:rsidR="00FD2D62">
        <w:rPr>
          <w:rFonts w:ascii="仿宋" w:eastAsia="仿宋" w:hAnsi="仿宋" w:cs="Times New Roman" w:hint="eastAsia"/>
          <w:sz w:val="32"/>
          <w:szCs w:val="32"/>
        </w:rPr>
        <w:t>（试行）</w:t>
      </w:r>
      <w:r w:rsidR="00CC4DEA">
        <w:rPr>
          <w:rFonts w:ascii="仿宋" w:eastAsia="仿宋" w:hAnsi="仿宋" w:cs="Times New Roman" w:hint="eastAsia"/>
          <w:sz w:val="32"/>
          <w:szCs w:val="32"/>
        </w:rPr>
        <w:t>，</w:t>
      </w:r>
      <w:r w:rsidRPr="00CC4DEA">
        <w:rPr>
          <w:rFonts w:ascii="仿宋" w:eastAsia="仿宋" w:hAnsi="仿宋" w:cs="Times New Roman" w:hint="eastAsia"/>
          <w:sz w:val="32"/>
          <w:szCs w:val="32"/>
        </w:rPr>
        <w:t>学校</w:t>
      </w:r>
      <w:r w:rsidR="005A25FE">
        <w:rPr>
          <w:rFonts w:ascii="仿宋" w:eastAsia="仿宋" w:hAnsi="仿宋" w:cs="Times New Roman" w:hint="eastAsia"/>
          <w:sz w:val="32"/>
          <w:szCs w:val="32"/>
        </w:rPr>
        <w:t>继续</w:t>
      </w:r>
      <w:r w:rsidRPr="00CC4DEA">
        <w:rPr>
          <w:rFonts w:ascii="仿宋" w:eastAsia="仿宋" w:hAnsi="仿宋" w:cs="Times New Roman" w:hint="eastAsia"/>
          <w:sz w:val="32"/>
          <w:szCs w:val="32"/>
        </w:rPr>
        <w:t>开展同行听课工作，现将有关事项通知如下：</w:t>
      </w:r>
    </w:p>
    <w:p w:rsidR="00AE4DAB" w:rsidRPr="00CC4DEA" w:rsidRDefault="00CC4DEA" w:rsidP="00CC4DEA">
      <w:pPr>
        <w:ind w:firstLineChars="200" w:firstLine="640"/>
        <w:rPr>
          <w:rFonts w:ascii="仿宋" w:eastAsia="仿宋" w:hAnsi="仿宋" w:cs="Times New Roman"/>
          <w:sz w:val="32"/>
          <w:szCs w:val="32"/>
        </w:rPr>
      </w:pPr>
      <w:r>
        <w:rPr>
          <w:rFonts w:ascii="仿宋" w:eastAsia="仿宋" w:hAnsi="仿宋" w:cs="Times New Roman" w:hint="eastAsia"/>
          <w:sz w:val="32"/>
          <w:szCs w:val="32"/>
        </w:rPr>
        <w:t>一、</w:t>
      </w:r>
      <w:r w:rsidR="00AE4DAB" w:rsidRPr="00CC4DEA">
        <w:rPr>
          <w:rFonts w:ascii="仿宋" w:eastAsia="仿宋" w:hAnsi="仿宋" w:cs="Times New Roman" w:hint="eastAsia"/>
          <w:sz w:val="32"/>
          <w:szCs w:val="32"/>
        </w:rPr>
        <w:t>工作程序</w:t>
      </w:r>
    </w:p>
    <w:p w:rsidR="00AE4DAB" w:rsidRPr="00CC4DEA" w:rsidRDefault="008C3796" w:rsidP="00CC4DEA">
      <w:pPr>
        <w:ind w:firstLineChars="200" w:firstLine="640"/>
        <w:rPr>
          <w:rFonts w:ascii="仿宋" w:eastAsia="仿宋" w:hAnsi="仿宋" w:cs="Times New Roman"/>
          <w:sz w:val="32"/>
          <w:szCs w:val="32"/>
        </w:rPr>
      </w:pPr>
      <w:r w:rsidRPr="00CC4DEA">
        <w:rPr>
          <w:rFonts w:ascii="仿宋" w:eastAsia="仿宋" w:hAnsi="仿宋" w:cs="Times New Roman" w:hint="eastAsia"/>
          <w:sz w:val="32"/>
          <w:szCs w:val="32"/>
        </w:rPr>
        <w:t xml:space="preserve">1. </w:t>
      </w:r>
      <w:r w:rsidR="00AE4DAB" w:rsidRPr="00CC4DEA">
        <w:rPr>
          <w:rFonts w:ascii="仿宋" w:eastAsia="仿宋" w:hAnsi="仿宋" w:cs="Times New Roman" w:hint="eastAsia"/>
          <w:sz w:val="32"/>
          <w:szCs w:val="32"/>
        </w:rPr>
        <w:t>各学院、教学单位做好</w:t>
      </w:r>
      <w:r w:rsidR="00524CBA" w:rsidRPr="00CC4DEA">
        <w:rPr>
          <w:rFonts w:ascii="仿宋" w:eastAsia="仿宋" w:hAnsi="仿宋" w:cs="Times New Roman" w:hint="eastAsia"/>
          <w:sz w:val="32"/>
          <w:szCs w:val="32"/>
        </w:rPr>
        <w:t>本单位教师同行</w:t>
      </w:r>
      <w:r w:rsidR="00F61696" w:rsidRPr="00CC4DEA">
        <w:rPr>
          <w:rFonts w:ascii="仿宋" w:eastAsia="仿宋" w:hAnsi="仿宋" w:cs="Times New Roman" w:hint="eastAsia"/>
          <w:sz w:val="32"/>
          <w:szCs w:val="32"/>
        </w:rPr>
        <w:t>听课的</w:t>
      </w:r>
      <w:r w:rsidR="00AE4DAB" w:rsidRPr="00CC4DEA">
        <w:rPr>
          <w:rFonts w:ascii="仿宋" w:eastAsia="仿宋" w:hAnsi="仿宋" w:cs="Times New Roman" w:hint="eastAsia"/>
          <w:sz w:val="32"/>
          <w:szCs w:val="32"/>
        </w:rPr>
        <w:t>布置</w:t>
      </w:r>
      <w:r w:rsidRPr="00CC4DEA">
        <w:rPr>
          <w:rFonts w:ascii="仿宋" w:eastAsia="仿宋" w:hAnsi="仿宋" w:cs="Times New Roman" w:hint="eastAsia"/>
          <w:sz w:val="32"/>
          <w:szCs w:val="32"/>
        </w:rPr>
        <w:t>、指导</w:t>
      </w:r>
      <w:r w:rsidR="00AE4DAB" w:rsidRPr="00CC4DEA">
        <w:rPr>
          <w:rFonts w:ascii="仿宋" w:eastAsia="仿宋" w:hAnsi="仿宋" w:cs="Times New Roman" w:hint="eastAsia"/>
          <w:sz w:val="32"/>
          <w:szCs w:val="32"/>
        </w:rPr>
        <w:t>工作</w:t>
      </w:r>
      <w:r w:rsidR="00F61696" w:rsidRPr="00CC4DEA">
        <w:rPr>
          <w:rFonts w:ascii="仿宋" w:eastAsia="仿宋" w:hAnsi="仿宋" w:cs="Times New Roman" w:hint="eastAsia"/>
          <w:sz w:val="32"/>
          <w:szCs w:val="32"/>
        </w:rPr>
        <w:t>；</w:t>
      </w:r>
      <w:r w:rsidR="00AE4DAB" w:rsidRPr="00CC4DEA">
        <w:rPr>
          <w:rFonts w:ascii="仿宋" w:eastAsia="仿宋" w:hAnsi="仿宋" w:cs="Times New Roman" w:hint="eastAsia"/>
          <w:sz w:val="32"/>
          <w:szCs w:val="32"/>
        </w:rPr>
        <w:t>每个教研室制定</w:t>
      </w:r>
      <w:r w:rsidR="00A5330B" w:rsidRPr="00CC4DEA">
        <w:rPr>
          <w:rFonts w:ascii="仿宋" w:eastAsia="仿宋" w:hAnsi="仿宋" w:cs="Times New Roman" w:hint="eastAsia"/>
          <w:sz w:val="32"/>
          <w:szCs w:val="32"/>
        </w:rPr>
        <w:t>本学期</w:t>
      </w:r>
      <w:r w:rsidR="00AE4DAB" w:rsidRPr="00CC4DEA">
        <w:rPr>
          <w:rFonts w:ascii="仿宋" w:eastAsia="仿宋" w:hAnsi="仿宋" w:cs="Times New Roman" w:hint="eastAsia"/>
          <w:sz w:val="32"/>
          <w:szCs w:val="32"/>
        </w:rPr>
        <w:t>教研活动计划，经过集体讨论协商，确定授课人员、授课内容、授课时间、授课地点、听课人员，并将计划提交给学院汇总</w:t>
      </w:r>
      <w:r w:rsidR="00264652" w:rsidRPr="00CC4DEA">
        <w:rPr>
          <w:rFonts w:ascii="仿宋" w:eastAsia="仿宋" w:hAnsi="仿宋" w:cs="Times New Roman" w:hint="eastAsia"/>
          <w:sz w:val="32"/>
          <w:szCs w:val="32"/>
        </w:rPr>
        <w:t>（每学期一次以上）</w:t>
      </w:r>
      <w:r w:rsidR="00F61696" w:rsidRPr="00CC4DEA">
        <w:rPr>
          <w:rFonts w:ascii="仿宋" w:eastAsia="仿宋" w:hAnsi="仿宋" w:cs="Times New Roman" w:hint="eastAsia"/>
          <w:sz w:val="32"/>
          <w:szCs w:val="32"/>
        </w:rPr>
        <w:t>；</w:t>
      </w:r>
      <w:r w:rsidR="00AE4DAB" w:rsidRPr="00CC4DEA">
        <w:rPr>
          <w:rFonts w:ascii="仿宋" w:eastAsia="仿宋" w:hAnsi="仿宋" w:cs="Times New Roman" w:hint="eastAsia"/>
          <w:sz w:val="32"/>
          <w:szCs w:val="32"/>
        </w:rPr>
        <w:t>学院将全院</w:t>
      </w:r>
      <w:r w:rsidR="00F33E5B" w:rsidRPr="00CC4DEA">
        <w:rPr>
          <w:rFonts w:ascii="仿宋" w:eastAsia="仿宋" w:hAnsi="仿宋" w:cs="Times New Roman" w:hint="eastAsia"/>
          <w:sz w:val="32"/>
          <w:szCs w:val="32"/>
        </w:rPr>
        <w:t>同行</w:t>
      </w:r>
      <w:r w:rsidR="00AE4DAB" w:rsidRPr="00CC4DEA">
        <w:rPr>
          <w:rFonts w:ascii="仿宋" w:eastAsia="仿宋" w:hAnsi="仿宋" w:cs="Times New Roman" w:hint="eastAsia"/>
          <w:sz w:val="32"/>
          <w:szCs w:val="32"/>
        </w:rPr>
        <w:t>听课活动开展计划提交给教务处</w:t>
      </w:r>
      <w:r w:rsidR="00F61696" w:rsidRPr="00CC4DEA">
        <w:rPr>
          <w:rFonts w:ascii="仿宋" w:eastAsia="仿宋" w:hAnsi="仿宋" w:cs="Times New Roman" w:hint="eastAsia"/>
          <w:sz w:val="32"/>
          <w:szCs w:val="32"/>
        </w:rPr>
        <w:t>；</w:t>
      </w:r>
    </w:p>
    <w:p w:rsidR="00F61696" w:rsidRPr="00CC4DEA" w:rsidRDefault="008C3796" w:rsidP="00CC4DEA">
      <w:pPr>
        <w:ind w:firstLineChars="200" w:firstLine="640"/>
        <w:rPr>
          <w:rFonts w:ascii="仿宋" w:eastAsia="仿宋" w:hAnsi="仿宋" w:cs="Times New Roman"/>
          <w:sz w:val="32"/>
          <w:szCs w:val="32"/>
        </w:rPr>
      </w:pPr>
      <w:r w:rsidRPr="00CC4DEA">
        <w:rPr>
          <w:rFonts w:ascii="仿宋" w:eastAsia="仿宋" w:hAnsi="仿宋" w:cs="Times New Roman" w:hint="eastAsia"/>
          <w:sz w:val="32"/>
          <w:szCs w:val="32"/>
        </w:rPr>
        <w:t xml:space="preserve">2. </w:t>
      </w:r>
      <w:r w:rsidR="00F61696" w:rsidRPr="00CC4DEA">
        <w:rPr>
          <w:rFonts w:ascii="仿宋" w:eastAsia="仿宋" w:hAnsi="仿宋" w:cs="Times New Roman" w:hint="eastAsia"/>
          <w:sz w:val="32"/>
          <w:szCs w:val="32"/>
        </w:rPr>
        <w:t>教务处将全部开课情况在全校公布，除本教研室教师参与听课外，其他教研室的教师、教学管理人员也可积极参与听课。</w:t>
      </w:r>
    </w:p>
    <w:p w:rsidR="00F61696" w:rsidRPr="00CC4DEA" w:rsidRDefault="00F61696" w:rsidP="00CC4DEA">
      <w:pPr>
        <w:ind w:firstLineChars="200" w:firstLine="640"/>
        <w:rPr>
          <w:rFonts w:ascii="仿宋" w:eastAsia="仿宋" w:hAnsi="仿宋" w:cs="Times New Roman"/>
          <w:sz w:val="32"/>
          <w:szCs w:val="32"/>
        </w:rPr>
      </w:pPr>
      <w:r w:rsidRPr="00CC4DEA">
        <w:rPr>
          <w:rFonts w:ascii="仿宋" w:eastAsia="仿宋" w:hAnsi="仿宋" w:cs="Times New Roman" w:hint="eastAsia"/>
          <w:sz w:val="32"/>
          <w:szCs w:val="32"/>
        </w:rPr>
        <w:t>3.</w:t>
      </w:r>
      <w:r w:rsidR="008C3796" w:rsidRPr="00CC4DEA">
        <w:rPr>
          <w:rFonts w:ascii="仿宋" w:eastAsia="仿宋" w:hAnsi="仿宋" w:cs="Times New Roman" w:hint="eastAsia"/>
          <w:sz w:val="32"/>
          <w:szCs w:val="32"/>
        </w:rPr>
        <w:t xml:space="preserve"> </w:t>
      </w:r>
      <w:r w:rsidRPr="00CC4DEA">
        <w:rPr>
          <w:rFonts w:ascii="仿宋" w:eastAsia="仿宋" w:hAnsi="仿宋" w:cs="Times New Roman" w:hint="eastAsia"/>
          <w:sz w:val="32"/>
          <w:szCs w:val="32"/>
        </w:rPr>
        <w:t>教研室按照确定的活动计划，实施听课工作，做好课</w:t>
      </w:r>
      <w:r w:rsidRPr="00CC4DEA">
        <w:rPr>
          <w:rFonts w:ascii="仿宋" w:eastAsia="仿宋" w:hAnsi="仿宋" w:cs="Times New Roman" w:hint="eastAsia"/>
          <w:sz w:val="32"/>
          <w:szCs w:val="32"/>
        </w:rPr>
        <w:lastRenderedPageBreak/>
        <w:t>前集体备课、课堂观察、课后反思工作，并做好《南京中医药大学集体备课记录表》</w:t>
      </w:r>
      <w:r w:rsidR="008C3796" w:rsidRPr="00CC4DEA">
        <w:rPr>
          <w:rFonts w:ascii="仿宋" w:eastAsia="仿宋" w:hAnsi="仿宋" w:cs="Times New Roman" w:hint="eastAsia"/>
          <w:sz w:val="32"/>
          <w:szCs w:val="32"/>
        </w:rPr>
        <w:t>（附件2）</w:t>
      </w:r>
      <w:r w:rsidR="005A1598">
        <w:rPr>
          <w:rFonts w:ascii="仿宋" w:eastAsia="仿宋" w:hAnsi="仿宋" w:cs="Times New Roman" w:hint="eastAsia"/>
          <w:sz w:val="32"/>
          <w:szCs w:val="32"/>
        </w:rPr>
        <w:t>、</w:t>
      </w:r>
      <w:r w:rsidRPr="00CC4DEA">
        <w:rPr>
          <w:rFonts w:ascii="仿宋" w:eastAsia="仿宋" w:hAnsi="仿宋" w:cs="Times New Roman" w:hint="eastAsia"/>
          <w:sz w:val="32"/>
          <w:szCs w:val="32"/>
        </w:rPr>
        <w:t>《南京中医药大学同行互助听课记录表》</w:t>
      </w:r>
      <w:r w:rsidR="008C3796" w:rsidRPr="00CC4DEA">
        <w:rPr>
          <w:rFonts w:ascii="仿宋" w:eastAsia="仿宋" w:hAnsi="仿宋" w:cs="Times New Roman" w:hint="eastAsia"/>
          <w:sz w:val="32"/>
          <w:szCs w:val="32"/>
        </w:rPr>
        <w:t>（附件3）</w:t>
      </w:r>
      <w:r w:rsidR="00FA7F94">
        <w:rPr>
          <w:rFonts w:ascii="仿宋" w:eastAsia="仿宋" w:hAnsi="仿宋" w:cs="Times New Roman" w:hint="eastAsia"/>
          <w:sz w:val="32"/>
          <w:szCs w:val="32"/>
        </w:rPr>
        <w:t>、</w:t>
      </w:r>
      <w:r w:rsidR="005A1598">
        <w:rPr>
          <w:rFonts w:ascii="仿宋" w:eastAsia="仿宋" w:hAnsi="仿宋" w:cs="Times New Roman"/>
          <w:sz w:val="32"/>
          <w:szCs w:val="32"/>
        </w:rPr>
        <w:t>《</w:t>
      </w:r>
      <w:r w:rsidR="005A1598">
        <w:rPr>
          <w:rFonts w:ascii="仿宋" w:eastAsia="仿宋" w:hAnsi="仿宋" w:cs="Times New Roman" w:hint="eastAsia"/>
          <w:sz w:val="32"/>
          <w:szCs w:val="32"/>
        </w:rPr>
        <w:t>南京</w:t>
      </w:r>
      <w:r w:rsidR="005A1598">
        <w:rPr>
          <w:rFonts w:ascii="仿宋" w:eastAsia="仿宋" w:hAnsi="仿宋" w:cs="Times New Roman"/>
          <w:sz w:val="32"/>
          <w:szCs w:val="32"/>
        </w:rPr>
        <w:t>中医药大学同行听课记录汇总表》</w:t>
      </w:r>
      <w:r w:rsidR="005A1598">
        <w:rPr>
          <w:rFonts w:ascii="仿宋" w:eastAsia="仿宋" w:hAnsi="仿宋" w:cs="Times New Roman" w:hint="eastAsia"/>
          <w:sz w:val="32"/>
          <w:szCs w:val="32"/>
        </w:rPr>
        <w:t>（附件5）</w:t>
      </w:r>
      <w:r w:rsidRPr="00CC4DEA">
        <w:rPr>
          <w:rFonts w:ascii="仿宋" w:eastAsia="仿宋" w:hAnsi="仿宋" w:cs="Times New Roman" w:hint="eastAsia"/>
          <w:sz w:val="32"/>
          <w:szCs w:val="32"/>
        </w:rPr>
        <w:t>。听课工</w:t>
      </w:r>
      <w:r w:rsidR="00FA7F94">
        <w:rPr>
          <w:rFonts w:ascii="仿宋" w:eastAsia="仿宋" w:hAnsi="仿宋" w:cs="Times New Roman" w:hint="eastAsia"/>
          <w:sz w:val="32"/>
          <w:szCs w:val="32"/>
        </w:rPr>
        <w:t>作材料作为标准化教研室建设的一项重要工作内容，需做好档案存档及</w:t>
      </w:r>
      <w:r w:rsidRPr="00CC4DEA">
        <w:rPr>
          <w:rFonts w:ascii="仿宋" w:eastAsia="仿宋" w:hAnsi="仿宋" w:cs="Times New Roman" w:hint="eastAsia"/>
          <w:sz w:val="32"/>
          <w:szCs w:val="32"/>
        </w:rPr>
        <w:t>总工作。</w:t>
      </w:r>
    </w:p>
    <w:p w:rsidR="00CF7A82" w:rsidRPr="00CC4DEA" w:rsidRDefault="00CF7A82" w:rsidP="00CC4DEA">
      <w:pPr>
        <w:ind w:firstLineChars="200" w:firstLine="640"/>
        <w:rPr>
          <w:rFonts w:ascii="仿宋" w:eastAsia="仿宋" w:hAnsi="仿宋" w:cs="Times New Roman"/>
          <w:sz w:val="32"/>
          <w:szCs w:val="32"/>
        </w:rPr>
      </w:pPr>
      <w:r w:rsidRPr="00CC4DEA">
        <w:rPr>
          <w:rFonts w:ascii="仿宋" w:eastAsia="仿宋" w:hAnsi="仿宋" w:cs="Times New Roman" w:hint="eastAsia"/>
          <w:sz w:val="32"/>
          <w:szCs w:val="32"/>
        </w:rPr>
        <w:t>4. 各学院、教学单位在学期末对</w:t>
      </w:r>
      <w:r w:rsidR="00850DE4" w:rsidRPr="00CC4DEA">
        <w:rPr>
          <w:rFonts w:ascii="仿宋" w:eastAsia="仿宋" w:hAnsi="仿宋" w:cs="Times New Roman" w:hint="eastAsia"/>
          <w:sz w:val="32"/>
          <w:szCs w:val="32"/>
        </w:rPr>
        <w:t>本单位</w:t>
      </w:r>
      <w:r w:rsidR="00282B77" w:rsidRPr="00CC4DEA">
        <w:rPr>
          <w:rFonts w:ascii="仿宋" w:eastAsia="仿宋" w:hAnsi="仿宋" w:cs="Times New Roman" w:hint="eastAsia"/>
          <w:sz w:val="32"/>
          <w:szCs w:val="32"/>
        </w:rPr>
        <w:t>听课情况进行</w:t>
      </w:r>
      <w:r w:rsidR="00B40198" w:rsidRPr="00CC4DEA">
        <w:rPr>
          <w:rFonts w:ascii="仿宋" w:eastAsia="仿宋" w:hAnsi="仿宋" w:cs="Times New Roman" w:hint="eastAsia"/>
          <w:sz w:val="32"/>
          <w:szCs w:val="32"/>
        </w:rPr>
        <w:t>总结</w:t>
      </w:r>
      <w:r w:rsidR="00F33E5B" w:rsidRPr="00CC4DEA">
        <w:rPr>
          <w:rFonts w:ascii="仿宋" w:eastAsia="仿宋" w:hAnsi="仿宋" w:cs="Times New Roman" w:hint="eastAsia"/>
          <w:sz w:val="32"/>
          <w:szCs w:val="32"/>
        </w:rPr>
        <w:t>并提交至教务处。</w:t>
      </w:r>
    </w:p>
    <w:p w:rsidR="00F61696" w:rsidRPr="00CC4DEA" w:rsidRDefault="001A3D92" w:rsidP="00CC4DEA">
      <w:pPr>
        <w:ind w:firstLineChars="200" w:firstLine="640"/>
        <w:rPr>
          <w:rFonts w:ascii="仿宋" w:eastAsia="仿宋" w:hAnsi="仿宋" w:cs="Times New Roman"/>
          <w:sz w:val="32"/>
          <w:szCs w:val="32"/>
        </w:rPr>
      </w:pPr>
      <w:r w:rsidRPr="00CC4DEA">
        <w:rPr>
          <w:rFonts w:ascii="仿宋" w:eastAsia="仿宋" w:hAnsi="仿宋" w:cs="Times New Roman" w:hint="eastAsia"/>
          <w:sz w:val="32"/>
          <w:szCs w:val="32"/>
        </w:rPr>
        <w:t>5</w:t>
      </w:r>
      <w:r w:rsidR="008C3796" w:rsidRPr="00CC4DEA">
        <w:rPr>
          <w:rFonts w:ascii="仿宋" w:eastAsia="仿宋" w:hAnsi="仿宋" w:cs="Times New Roman" w:hint="eastAsia"/>
          <w:sz w:val="32"/>
          <w:szCs w:val="32"/>
        </w:rPr>
        <w:t xml:space="preserve">. </w:t>
      </w:r>
      <w:r w:rsidR="00F61696" w:rsidRPr="00CC4DEA">
        <w:rPr>
          <w:rFonts w:ascii="仿宋" w:eastAsia="仿宋" w:hAnsi="仿宋" w:cs="Times New Roman" w:hint="eastAsia"/>
          <w:sz w:val="32"/>
          <w:szCs w:val="32"/>
        </w:rPr>
        <w:t>教务处对</w:t>
      </w:r>
      <w:r w:rsidRPr="00CC4DEA">
        <w:rPr>
          <w:rFonts w:ascii="仿宋" w:eastAsia="仿宋" w:hAnsi="仿宋" w:cs="Times New Roman" w:hint="eastAsia"/>
          <w:sz w:val="32"/>
          <w:szCs w:val="32"/>
        </w:rPr>
        <w:t>全校</w:t>
      </w:r>
      <w:r w:rsidR="00F61696" w:rsidRPr="00CC4DEA">
        <w:rPr>
          <w:rFonts w:ascii="仿宋" w:eastAsia="仿宋" w:hAnsi="仿宋" w:cs="Times New Roman" w:hint="eastAsia"/>
          <w:sz w:val="32"/>
          <w:szCs w:val="32"/>
        </w:rPr>
        <w:t>听课情况进行汇总，在全校范围内总结经验、共享资源。</w:t>
      </w:r>
    </w:p>
    <w:p w:rsidR="00996DE5" w:rsidRPr="00CC4DEA" w:rsidRDefault="00CC4DEA" w:rsidP="00CC4DEA">
      <w:pPr>
        <w:ind w:firstLineChars="200" w:firstLine="640"/>
        <w:rPr>
          <w:rFonts w:ascii="仿宋" w:eastAsia="仿宋" w:hAnsi="仿宋" w:cs="Times New Roman"/>
          <w:sz w:val="32"/>
          <w:szCs w:val="32"/>
        </w:rPr>
      </w:pPr>
      <w:r>
        <w:rPr>
          <w:rFonts w:ascii="仿宋" w:eastAsia="仿宋" w:hAnsi="仿宋" w:cs="Times New Roman" w:hint="eastAsia"/>
          <w:sz w:val="32"/>
          <w:szCs w:val="32"/>
        </w:rPr>
        <w:t>二、</w:t>
      </w:r>
      <w:r w:rsidR="00F61696" w:rsidRPr="00CC4DEA">
        <w:rPr>
          <w:rFonts w:ascii="仿宋" w:eastAsia="仿宋" w:hAnsi="仿宋" w:cs="Times New Roman" w:hint="eastAsia"/>
          <w:sz w:val="32"/>
          <w:szCs w:val="32"/>
        </w:rPr>
        <w:t>工作要求：</w:t>
      </w:r>
    </w:p>
    <w:p w:rsidR="005A1598" w:rsidRDefault="005A1598" w:rsidP="00CC4DEA">
      <w:pPr>
        <w:ind w:firstLine="645"/>
        <w:rPr>
          <w:rFonts w:ascii="仿宋" w:eastAsia="仿宋" w:hAnsi="仿宋" w:cs="Times New Roman"/>
          <w:sz w:val="32"/>
          <w:szCs w:val="32"/>
        </w:rPr>
      </w:pPr>
      <w:r>
        <w:rPr>
          <w:rFonts w:ascii="仿宋" w:eastAsia="仿宋" w:hAnsi="仿宋" w:cs="Times New Roman" w:hint="eastAsia"/>
          <w:sz w:val="32"/>
          <w:szCs w:val="32"/>
        </w:rPr>
        <w:t xml:space="preserve">1. </w:t>
      </w:r>
      <w:r w:rsidR="00F61696" w:rsidRPr="00CC4DEA">
        <w:rPr>
          <w:rFonts w:ascii="仿宋" w:eastAsia="仿宋" w:hAnsi="仿宋" w:cs="Times New Roman" w:hint="eastAsia"/>
          <w:sz w:val="32"/>
          <w:szCs w:val="32"/>
        </w:rPr>
        <w:t>各教学单位于</w:t>
      </w:r>
      <w:r>
        <w:rPr>
          <w:rFonts w:ascii="仿宋" w:eastAsia="仿宋" w:hAnsi="仿宋" w:cs="Times New Roman"/>
          <w:sz w:val="32"/>
          <w:szCs w:val="32"/>
        </w:rPr>
        <w:t>2</w:t>
      </w:r>
      <w:r w:rsidR="00F61696" w:rsidRPr="00CC4DEA">
        <w:rPr>
          <w:rFonts w:ascii="仿宋" w:eastAsia="仿宋" w:hAnsi="仿宋" w:cs="Times New Roman" w:hint="eastAsia"/>
          <w:sz w:val="32"/>
          <w:szCs w:val="32"/>
        </w:rPr>
        <w:t>月</w:t>
      </w:r>
      <w:r>
        <w:rPr>
          <w:rFonts w:ascii="仿宋" w:eastAsia="仿宋" w:hAnsi="仿宋" w:cs="Times New Roman"/>
          <w:sz w:val="32"/>
          <w:szCs w:val="32"/>
        </w:rPr>
        <w:t>28</w:t>
      </w:r>
      <w:r w:rsidR="00F61696" w:rsidRPr="00CC4DEA">
        <w:rPr>
          <w:rFonts w:ascii="仿宋" w:eastAsia="仿宋" w:hAnsi="仿宋" w:cs="Times New Roman" w:hint="eastAsia"/>
          <w:sz w:val="32"/>
          <w:szCs w:val="32"/>
        </w:rPr>
        <w:t>日之前提交本单位</w:t>
      </w:r>
      <w:r>
        <w:rPr>
          <w:rFonts w:ascii="仿宋" w:eastAsia="仿宋" w:hAnsi="仿宋" w:cs="Times New Roman"/>
          <w:sz w:val="32"/>
          <w:szCs w:val="32"/>
        </w:rPr>
        <w:t>2018-2019</w:t>
      </w:r>
      <w:r w:rsidR="002F1B51" w:rsidRPr="00CC4DEA">
        <w:rPr>
          <w:rFonts w:ascii="仿宋" w:eastAsia="仿宋" w:hAnsi="仿宋" w:cs="Times New Roman" w:hint="eastAsia"/>
          <w:sz w:val="32"/>
          <w:szCs w:val="32"/>
        </w:rPr>
        <w:t>学年第</w:t>
      </w:r>
      <w:r w:rsidR="005A25FE">
        <w:rPr>
          <w:rFonts w:ascii="仿宋" w:eastAsia="仿宋" w:hAnsi="仿宋" w:cs="Times New Roman" w:hint="eastAsia"/>
          <w:sz w:val="32"/>
          <w:szCs w:val="32"/>
        </w:rPr>
        <w:t>二</w:t>
      </w:r>
      <w:r w:rsidR="002F1B51" w:rsidRPr="00CC4DEA">
        <w:rPr>
          <w:rFonts w:ascii="仿宋" w:eastAsia="仿宋" w:hAnsi="仿宋" w:cs="Times New Roman" w:hint="eastAsia"/>
          <w:sz w:val="32"/>
          <w:szCs w:val="32"/>
        </w:rPr>
        <w:t>学期同行听课活动开展计划</w:t>
      </w:r>
      <w:r w:rsidR="008C3796" w:rsidRPr="00CC4DEA">
        <w:rPr>
          <w:rFonts w:ascii="仿宋" w:eastAsia="仿宋" w:hAnsi="仿宋" w:cs="Times New Roman" w:hint="eastAsia"/>
          <w:sz w:val="32"/>
          <w:szCs w:val="32"/>
        </w:rPr>
        <w:t>（附件4）</w:t>
      </w:r>
      <w:r w:rsidR="00F61696" w:rsidRPr="00CC4DEA">
        <w:rPr>
          <w:rFonts w:ascii="仿宋" w:eastAsia="仿宋" w:hAnsi="仿宋" w:cs="Times New Roman" w:hint="eastAsia"/>
          <w:sz w:val="32"/>
          <w:szCs w:val="32"/>
        </w:rPr>
        <w:t>。</w:t>
      </w:r>
    </w:p>
    <w:p w:rsidR="005A1598" w:rsidRDefault="005A1598" w:rsidP="00CC4DEA">
      <w:pPr>
        <w:ind w:firstLine="645"/>
        <w:rPr>
          <w:rFonts w:ascii="仿宋" w:eastAsia="仿宋" w:hAnsi="仿宋" w:cs="Times New Roman" w:hint="eastAsia"/>
          <w:sz w:val="32"/>
          <w:szCs w:val="32"/>
        </w:rPr>
      </w:pPr>
      <w:r>
        <w:rPr>
          <w:rFonts w:ascii="仿宋" w:eastAsia="仿宋" w:hAnsi="仿宋" w:cs="Times New Roman" w:hint="eastAsia"/>
          <w:sz w:val="32"/>
          <w:szCs w:val="32"/>
        </w:rPr>
        <w:t>2.</w:t>
      </w:r>
      <w:r>
        <w:rPr>
          <w:rFonts w:ascii="仿宋" w:eastAsia="仿宋" w:hAnsi="仿宋" w:cs="Times New Roman"/>
          <w:sz w:val="32"/>
          <w:szCs w:val="32"/>
        </w:rPr>
        <w:t xml:space="preserve"> </w:t>
      </w:r>
      <w:r>
        <w:rPr>
          <w:rFonts w:ascii="仿宋" w:eastAsia="仿宋" w:hAnsi="仿宋" w:cs="Times New Roman" w:hint="eastAsia"/>
          <w:sz w:val="32"/>
          <w:szCs w:val="32"/>
        </w:rPr>
        <w:t>各教学单位</w:t>
      </w:r>
      <w:r>
        <w:rPr>
          <w:rFonts w:ascii="仿宋" w:eastAsia="仿宋" w:hAnsi="仿宋" w:cs="Times New Roman"/>
          <w:sz w:val="32"/>
          <w:szCs w:val="32"/>
        </w:rPr>
        <w:t>于</w:t>
      </w:r>
      <w:r w:rsidR="00FA7F94">
        <w:rPr>
          <w:rFonts w:ascii="仿宋" w:eastAsia="仿宋" w:hAnsi="仿宋" w:cs="Times New Roman" w:hint="eastAsia"/>
          <w:sz w:val="32"/>
          <w:szCs w:val="32"/>
        </w:rPr>
        <w:t>6月6日</w:t>
      </w:r>
      <w:r w:rsidR="00FA7F94">
        <w:rPr>
          <w:rFonts w:ascii="仿宋" w:eastAsia="仿宋" w:hAnsi="仿宋" w:cs="Times New Roman"/>
          <w:sz w:val="32"/>
          <w:szCs w:val="32"/>
        </w:rPr>
        <w:t>前提交</w:t>
      </w:r>
      <w:r w:rsidR="00FA7F94">
        <w:rPr>
          <w:rFonts w:ascii="仿宋" w:eastAsia="仿宋" w:hAnsi="仿宋" w:cs="Times New Roman" w:hint="eastAsia"/>
          <w:sz w:val="32"/>
          <w:szCs w:val="32"/>
        </w:rPr>
        <w:t>附件2、</w:t>
      </w:r>
      <w:r w:rsidR="00FA7F94">
        <w:rPr>
          <w:rFonts w:ascii="仿宋" w:eastAsia="仿宋" w:hAnsi="仿宋" w:cs="Times New Roman"/>
          <w:sz w:val="32"/>
          <w:szCs w:val="32"/>
        </w:rPr>
        <w:t>附件</w:t>
      </w:r>
      <w:r w:rsidR="00FA7F94">
        <w:rPr>
          <w:rFonts w:ascii="仿宋" w:eastAsia="仿宋" w:hAnsi="仿宋" w:cs="Times New Roman" w:hint="eastAsia"/>
          <w:sz w:val="32"/>
          <w:szCs w:val="32"/>
        </w:rPr>
        <w:t>3、</w:t>
      </w:r>
      <w:r w:rsidR="00FA7F94">
        <w:rPr>
          <w:rFonts w:ascii="仿宋" w:eastAsia="仿宋" w:hAnsi="仿宋" w:cs="Times New Roman"/>
          <w:sz w:val="32"/>
          <w:szCs w:val="32"/>
        </w:rPr>
        <w:t>附件</w:t>
      </w:r>
      <w:r w:rsidR="00FA7F94">
        <w:rPr>
          <w:rFonts w:ascii="仿宋" w:eastAsia="仿宋" w:hAnsi="仿宋" w:cs="Times New Roman" w:hint="eastAsia"/>
          <w:sz w:val="32"/>
          <w:szCs w:val="32"/>
        </w:rPr>
        <w:t>5以及</w:t>
      </w:r>
      <w:r w:rsidR="00FA7F94">
        <w:rPr>
          <w:rFonts w:ascii="仿宋" w:eastAsia="仿宋" w:hAnsi="仿宋" w:cs="Times New Roman"/>
          <w:sz w:val="32"/>
          <w:szCs w:val="32"/>
        </w:rPr>
        <w:t>教学单位同行互助听课</w:t>
      </w:r>
      <w:r w:rsidR="00FA7F94">
        <w:rPr>
          <w:rFonts w:ascii="仿宋" w:eastAsia="仿宋" w:hAnsi="仿宋" w:cs="Times New Roman" w:hint="eastAsia"/>
          <w:sz w:val="32"/>
          <w:szCs w:val="32"/>
        </w:rPr>
        <w:t>活动</w:t>
      </w:r>
      <w:r w:rsidR="00FA7F94">
        <w:rPr>
          <w:rFonts w:ascii="仿宋" w:eastAsia="仿宋" w:hAnsi="仿宋" w:cs="Times New Roman"/>
          <w:sz w:val="32"/>
          <w:szCs w:val="32"/>
        </w:rPr>
        <w:t>工作总结。</w:t>
      </w:r>
      <w:bookmarkStart w:id="0" w:name="_GoBack"/>
      <w:bookmarkEnd w:id="0"/>
    </w:p>
    <w:p w:rsidR="005A1598" w:rsidRDefault="005A1598" w:rsidP="00CC4DEA">
      <w:pPr>
        <w:ind w:firstLine="645"/>
        <w:rPr>
          <w:rFonts w:ascii="仿宋" w:eastAsia="仿宋" w:hAnsi="仿宋" w:cs="Times New Roman"/>
          <w:sz w:val="32"/>
          <w:szCs w:val="32"/>
        </w:rPr>
      </w:pPr>
    </w:p>
    <w:p w:rsidR="00996DE5" w:rsidRDefault="00F61696" w:rsidP="00CC4DEA">
      <w:pPr>
        <w:ind w:firstLine="645"/>
        <w:rPr>
          <w:rFonts w:ascii="仿宋" w:eastAsia="仿宋" w:hAnsi="仿宋" w:cs="Times New Roman"/>
          <w:sz w:val="32"/>
          <w:szCs w:val="32"/>
        </w:rPr>
      </w:pPr>
      <w:r w:rsidRPr="00CC4DEA">
        <w:rPr>
          <w:rFonts w:ascii="仿宋" w:eastAsia="仿宋" w:hAnsi="仿宋" w:cs="Times New Roman" w:hint="eastAsia"/>
          <w:sz w:val="32"/>
          <w:szCs w:val="32"/>
        </w:rPr>
        <w:t>联系人：孙荪，联系电话：85811219；邮箱：</w:t>
      </w:r>
      <w:hyperlink r:id="rId8" w:history="1">
        <w:r w:rsidR="005A1598" w:rsidRPr="00B729D9">
          <w:rPr>
            <w:rStyle w:val="ab"/>
            <w:rFonts w:ascii="仿宋" w:eastAsia="仿宋" w:hAnsi="仿宋" w:cs="Times New Roman"/>
            <w:sz w:val="32"/>
            <w:szCs w:val="32"/>
          </w:rPr>
          <w:t>liuyanfeiyu1736@163.com</w:t>
        </w:r>
      </w:hyperlink>
    </w:p>
    <w:p w:rsidR="00CC4DEA" w:rsidRDefault="00CC4DEA" w:rsidP="00CC4DEA">
      <w:pPr>
        <w:rPr>
          <w:rFonts w:ascii="仿宋" w:eastAsia="仿宋" w:hAnsi="仿宋" w:cs="Times New Roman"/>
          <w:sz w:val="32"/>
          <w:szCs w:val="32"/>
        </w:rPr>
      </w:pPr>
    </w:p>
    <w:p w:rsidR="00996DE5" w:rsidRPr="00CC4DEA" w:rsidRDefault="008C3796" w:rsidP="00CC4DEA">
      <w:pPr>
        <w:ind w:firstLineChars="200" w:firstLine="640"/>
        <w:rPr>
          <w:rFonts w:ascii="仿宋" w:eastAsia="仿宋" w:hAnsi="仿宋" w:cs="Times New Roman"/>
          <w:sz w:val="32"/>
          <w:szCs w:val="32"/>
        </w:rPr>
      </w:pPr>
      <w:r w:rsidRPr="00CC4DEA">
        <w:rPr>
          <w:rFonts w:ascii="仿宋" w:eastAsia="仿宋" w:hAnsi="仿宋" w:cs="Times New Roman" w:hint="eastAsia"/>
          <w:sz w:val="32"/>
          <w:szCs w:val="32"/>
        </w:rPr>
        <w:t xml:space="preserve">附件：1. </w:t>
      </w:r>
      <w:r w:rsidR="00996DE5" w:rsidRPr="00CC4DEA">
        <w:rPr>
          <w:rFonts w:ascii="仿宋" w:eastAsia="仿宋" w:hAnsi="仿宋" w:cs="Times New Roman" w:hint="eastAsia"/>
          <w:sz w:val="32"/>
          <w:szCs w:val="32"/>
        </w:rPr>
        <w:t>南京中医药大学同行互助听课实施办法（试行）</w:t>
      </w:r>
    </w:p>
    <w:p w:rsidR="008C3796" w:rsidRPr="00CC4DEA" w:rsidRDefault="008C3796" w:rsidP="00CC4DEA">
      <w:pPr>
        <w:ind w:firstLineChars="500" w:firstLine="1600"/>
        <w:rPr>
          <w:rFonts w:ascii="仿宋" w:eastAsia="仿宋" w:hAnsi="仿宋" w:cs="Times New Roman"/>
          <w:sz w:val="32"/>
          <w:szCs w:val="32"/>
        </w:rPr>
      </w:pPr>
      <w:r w:rsidRPr="00CC4DEA">
        <w:rPr>
          <w:rFonts w:ascii="仿宋" w:eastAsia="仿宋" w:hAnsi="仿宋" w:cs="Times New Roman" w:hint="eastAsia"/>
          <w:sz w:val="32"/>
          <w:szCs w:val="32"/>
        </w:rPr>
        <w:t>2. 南京中医药大学集体备课记录表</w:t>
      </w:r>
    </w:p>
    <w:p w:rsidR="008C3796" w:rsidRPr="00CC4DEA" w:rsidRDefault="008C3796" w:rsidP="00CC4DEA">
      <w:pPr>
        <w:ind w:firstLineChars="500" w:firstLine="1600"/>
        <w:rPr>
          <w:rFonts w:ascii="仿宋" w:eastAsia="仿宋" w:hAnsi="仿宋" w:cs="Times New Roman"/>
          <w:sz w:val="32"/>
          <w:szCs w:val="32"/>
        </w:rPr>
      </w:pPr>
      <w:r w:rsidRPr="00CC4DEA">
        <w:rPr>
          <w:rFonts w:ascii="仿宋" w:eastAsia="仿宋" w:hAnsi="仿宋" w:cs="Times New Roman" w:hint="eastAsia"/>
          <w:sz w:val="32"/>
          <w:szCs w:val="32"/>
        </w:rPr>
        <w:t>3. 南京中医药大学同行互助听课记录表</w:t>
      </w:r>
    </w:p>
    <w:p w:rsidR="005A1598" w:rsidRDefault="008C3796" w:rsidP="00CC4DEA">
      <w:pPr>
        <w:ind w:firstLineChars="500" w:firstLine="1600"/>
        <w:rPr>
          <w:rFonts w:ascii="仿宋" w:eastAsia="仿宋" w:hAnsi="仿宋" w:cs="Times New Roman"/>
          <w:sz w:val="32"/>
          <w:szCs w:val="32"/>
        </w:rPr>
      </w:pPr>
      <w:r w:rsidRPr="00CC4DEA">
        <w:rPr>
          <w:rFonts w:ascii="仿宋" w:eastAsia="仿宋" w:hAnsi="仿宋" w:cs="Times New Roman" w:hint="eastAsia"/>
          <w:sz w:val="32"/>
          <w:szCs w:val="32"/>
        </w:rPr>
        <w:t xml:space="preserve">4. </w:t>
      </w:r>
      <w:r w:rsidR="00D4560B" w:rsidRPr="00CC4DEA">
        <w:rPr>
          <w:rFonts w:ascii="仿宋" w:eastAsia="仿宋" w:hAnsi="仿宋" w:cs="Times New Roman" w:hint="eastAsia"/>
          <w:sz w:val="32"/>
          <w:szCs w:val="32"/>
        </w:rPr>
        <w:t>各学院、各教学单位</w:t>
      </w:r>
      <w:r w:rsidR="005A1598">
        <w:rPr>
          <w:rFonts w:ascii="仿宋" w:eastAsia="仿宋" w:hAnsi="仿宋" w:cs="Times New Roman"/>
          <w:sz w:val="32"/>
          <w:szCs w:val="32"/>
        </w:rPr>
        <w:t>2018-2019</w:t>
      </w:r>
      <w:r w:rsidR="00D4560B" w:rsidRPr="00CC4DEA">
        <w:rPr>
          <w:rFonts w:ascii="仿宋" w:eastAsia="仿宋" w:hAnsi="仿宋" w:cs="Times New Roman" w:hint="eastAsia"/>
          <w:sz w:val="32"/>
          <w:szCs w:val="32"/>
        </w:rPr>
        <w:t>学年第</w:t>
      </w:r>
      <w:r w:rsidR="005A25FE">
        <w:rPr>
          <w:rFonts w:ascii="仿宋" w:eastAsia="仿宋" w:hAnsi="仿宋" w:cs="Times New Roman" w:hint="eastAsia"/>
          <w:sz w:val="32"/>
          <w:szCs w:val="32"/>
        </w:rPr>
        <w:t>二</w:t>
      </w:r>
      <w:r w:rsidR="00D4560B" w:rsidRPr="00CC4DEA">
        <w:rPr>
          <w:rFonts w:ascii="仿宋" w:eastAsia="仿宋" w:hAnsi="仿宋" w:cs="Times New Roman" w:hint="eastAsia"/>
          <w:sz w:val="32"/>
          <w:szCs w:val="32"/>
        </w:rPr>
        <w:t>学</w:t>
      </w:r>
      <w:r w:rsidR="00D4560B" w:rsidRPr="00CC4DEA">
        <w:rPr>
          <w:rFonts w:ascii="仿宋" w:eastAsia="仿宋" w:hAnsi="仿宋" w:cs="Times New Roman" w:hint="eastAsia"/>
          <w:sz w:val="32"/>
          <w:szCs w:val="32"/>
        </w:rPr>
        <w:lastRenderedPageBreak/>
        <w:t>期同行听课活动开展计划</w:t>
      </w:r>
    </w:p>
    <w:p w:rsidR="00D87612" w:rsidRPr="00CC4DEA" w:rsidRDefault="005A1598" w:rsidP="00CC4DEA">
      <w:pPr>
        <w:ind w:firstLineChars="500" w:firstLine="1600"/>
        <w:rPr>
          <w:rFonts w:ascii="仿宋" w:eastAsia="仿宋" w:hAnsi="仿宋" w:cs="Times New Roman"/>
          <w:sz w:val="32"/>
          <w:szCs w:val="32"/>
        </w:rPr>
      </w:pPr>
      <w:r>
        <w:rPr>
          <w:rFonts w:ascii="仿宋" w:eastAsia="仿宋" w:hAnsi="仿宋" w:cs="Times New Roman" w:hint="eastAsia"/>
          <w:sz w:val="32"/>
          <w:szCs w:val="32"/>
        </w:rPr>
        <w:t>5.南京中医药大学</w:t>
      </w:r>
      <w:r>
        <w:rPr>
          <w:rFonts w:ascii="仿宋" w:eastAsia="仿宋" w:hAnsi="仿宋" w:cs="Times New Roman"/>
          <w:sz w:val="32"/>
          <w:szCs w:val="32"/>
        </w:rPr>
        <w:t>同行互助听课汇总表</w:t>
      </w:r>
      <w:r w:rsidR="008C3796" w:rsidRPr="00CC4DEA">
        <w:rPr>
          <w:rFonts w:ascii="仿宋" w:eastAsia="仿宋" w:hAnsi="仿宋" w:cs="Times New Roman" w:hint="eastAsia"/>
          <w:sz w:val="32"/>
          <w:szCs w:val="32"/>
        </w:rPr>
        <w:t xml:space="preserve">                                               </w:t>
      </w:r>
    </w:p>
    <w:p w:rsidR="008C3796" w:rsidRPr="00CC4DEA" w:rsidRDefault="008C3796" w:rsidP="00CC4DEA">
      <w:pPr>
        <w:ind w:firstLineChars="1500" w:firstLine="4800"/>
        <w:rPr>
          <w:rFonts w:ascii="仿宋" w:eastAsia="仿宋" w:hAnsi="仿宋" w:cs="Times New Roman"/>
          <w:sz w:val="32"/>
          <w:szCs w:val="32"/>
        </w:rPr>
      </w:pPr>
      <w:r w:rsidRPr="00CC4DEA">
        <w:rPr>
          <w:rFonts w:ascii="仿宋" w:eastAsia="仿宋" w:hAnsi="仿宋" w:cs="Times New Roman" w:hint="eastAsia"/>
          <w:sz w:val="32"/>
          <w:szCs w:val="32"/>
        </w:rPr>
        <w:t>南京中医药大学教务处</w:t>
      </w:r>
    </w:p>
    <w:p w:rsidR="008C3796" w:rsidRPr="00CC4DEA" w:rsidRDefault="008C3796" w:rsidP="00CC4DEA">
      <w:pPr>
        <w:ind w:left="5760" w:hangingChars="1800" w:hanging="5760"/>
        <w:rPr>
          <w:rFonts w:ascii="仿宋" w:eastAsia="仿宋" w:hAnsi="仿宋" w:cs="Times New Roman"/>
          <w:sz w:val="32"/>
          <w:szCs w:val="32"/>
        </w:rPr>
      </w:pPr>
      <w:r w:rsidRPr="00CC4DEA">
        <w:rPr>
          <w:rFonts w:ascii="仿宋" w:eastAsia="仿宋" w:hAnsi="仿宋" w:cs="Times New Roman" w:hint="eastAsia"/>
          <w:sz w:val="32"/>
          <w:szCs w:val="32"/>
        </w:rPr>
        <w:t xml:space="preserve">                            </w:t>
      </w:r>
      <w:r w:rsidR="00CC4DEA">
        <w:rPr>
          <w:rFonts w:ascii="仿宋" w:eastAsia="仿宋" w:hAnsi="仿宋" w:cs="Times New Roman" w:hint="eastAsia"/>
          <w:sz w:val="32"/>
          <w:szCs w:val="32"/>
        </w:rPr>
        <w:t xml:space="preserve">      20</w:t>
      </w:r>
      <w:r w:rsidR="005A25FE">
        <w:rPr>
          <w:rFonts w:ascii="仿宋" w:eastAsia="仿宋" w:hAnsi="仿宋" w:cs="Times New Roman" w:hint="eastAsia"/>
          <w:sz w:val="32"/>
          <w:szCs w:val="32"/>
        </w:rPr>
        <w:t>1</w:t>
      </w:r>
      <w:r w:rsidR="005A1598">
        <w:rPr>
          <w:rFonts w:ascii="仿宋" w:eastAsia="仿宋" w:hAnsi="仿宋" w:cs="Times New Roman"/>
          <w:sz w:val="32"/>
          <w:szCs w:val="32"/>
        </w:rPr>
        <w:t>9</w:t>
      </w:r>
      <w:r w:rsidR="00CC4DEA">
        <w:rPr>
          <w:rFonts w:ascii="仿宋" w:eastAsia="仿宋" w:hAnsi="仿宋" w:cs="Times New Roman" w:hint="eastAsia"/>
          <w:sz w:val="32"/>
          <w:szCs w:val="32"/>
        </w:rPr>
        <w:t>年</w:t>
      </w:r>
      <w:r w:rsidR="005A1598">
        <w:rPr>
          <w:rFonts w:ascii="仿宋" w:eastAsia="仿宋" w:hAnsi="仿宋" w:cs="Times New Roman"/>
          <w:sz w:val="32"/>
          <w:szCs w:val="32"/>
        </w:rPr>
        <w:t>2</w:t>
      </w:r>
      <w:r w:rsidR="00CC4DEA">
        <w:rPr>
          <w:rFonts w:ascii="仿宋" w:eastAsia="仿宋" w:hAnsi="仿宋" w:cs="Times New Roman" w:hint="eastAsia"/>
          <w:sz w:val="32"/>
          <w:szCs w:val="32"/>
        </w:rPr>
        <w:t>月</w:t>
      </w:r>
      <w:r w:rsidR="005A1598">
        <w:rPr>
          <w:rFonts w:ascii="仿宋" w:eastAsia="仿宋" w:hAnsi="仿宋" w:cs="Times New Roman"/>
          <w:sz w:val="32"/>
          <w:szCs w:val="32"/>
        </w:rPr>
        <w:t>18</w:t>
      </w:r>
      <w:r w:rsidR="00CC4DEA">
        <w:rPr>
          <w:rFonts w:ascii="仿宋" w:eastAsia="仿宋" w:hAnsi="仿宋" w:cs="Times New Roman" w:hint="eastAsia"/>
          <w:sz w:val="32"/>
          <w:szCs w:val="32"/>
        </w:rPr>
        <w:t>日</w:t>
      </w:r>
    </w:p>
    <w:p w:rsidR="00B40198" w:rsidRDefault="00D87612" w:rsidP="00CC4DEA">
      <w:pPr>
        <w:rPr>
          <w:sz w:val="24"/>
          <w:szCs w:val="24"/>
        </w:rPr>
      </w:pPr>
      <w:r w:rsidRPr="00CC4DEA">
        <w:rPr>
          <w:rFonts w:ascii="仿宋" w:eastAsia="仿宋" w:hAnsi="仿宋" w:cs="Times New Roman"/>
          <w:sz w:val="32"/>
          <w:szCs w:val="32"/>
        </w:rPr>
        <w:br w:type="page"/>
      </w:r>
      <w:r w:rsidR="00B40198">
        <w:rPr>
          <w:rFonts w:hint="eastAsia"/>
          <w:sz w:val="24"/>
          <w:szCs w:val="24"/>
        </w:rPr>
        <w:lastRenderedPageBreak/>
        <w:t>附件</w:t>
      </w:r>
      <w:r w:rsidR="00B40198">
        <w:rPr>
          <w:rFonts w:hint="eastAsia"/>
          <w:sz w:val="24"/>
          <w:szCs w:val="24"/>
        </w:rPr>
        <w:t xml:space="preserve">1. </w:t>
      </w:r>
    </w:p>
    <w:p w:rsidR="00502D24" w:rsidRPr="00502D24" w:rsidRDefault="00502D24" w:rsidP="00B40198">
      <w:pPr>
        <w:spacing w:line="360" w:lineRule="auto"/>
        <w:jc w:val="center"/>
        <w:rPr>
          <w:sz w:val="24"/>
          <w:szCs w:val="24"/>
        </w:rPr>
      </w:pPr>
      <w:r w:rsidRPr="00502D24">
        <w:rPr>
          <w:rFonts w:hint="eastAsia"/>
          <w:sz w:val="24"/>
          <w:szCs w:val="24"/>
        </w:rPr>
        <w:t>南京中医药大学同行互助听课实施办法（试行）</w:t>
      </w:r>
    </w:p>
    <w:p w:rsidR="00502D24" w:rsidRPr="00502D24" w:rsidRDefault="00502D24" w:rsidP="00B40198">
      <w:pPr>
        <w:spacing w:line="360" w:lineRule="auto"/>
        <w:ind w:firstLineChars="200" w:firstLine="480"/>
        <w:rPr>
          <w:sz w:val="24"/>
          <w:szCs w:val="24"/>
        </w:rPr>
      </w:pPr>
      <w:r w:rsidRPr="00502D24">
        <w:rPr>
          <w:rFonts w:hint="eastAsia"/>
          <w:sz w:val="24"/>
          <w:szCs w:val="24"/>
        </w:rPr>
        <w:t>为了促进学校教学质量的提升，推动学校教学学术及教研室建设，实现教师同行互助合作，促进教师自我反思，提高课堂教学水平，根据学校《教研室工作条例》及《南京中医药大学标准化教研室建设评估指标体系》等文件要求，进一步加强我校同行互助听课的制度建设，特制定本实施办法。</w:t>
      </w:r>
    </w:p>
    <w:p w:rsidR="00502D24" w:rsidRPr="00502D24" w:rsidRDefault="00502D24" w:rsidP="005D5348">
      <w:pPr>
        <w:spacing w:line="360" w:lineRule="auto"/>
        <w:ind w:firstLineChars="200" w:firstLine="480"/>
        <w:rPr>
          <w:sz w:val="24"/>
          <w:szCs w:val="24"/>
        </w:rPr>
      </w:pPr>
      <w:r w:rsidRPr="00502D24">
        <w:rPr>
          <w:rFonts w:hint="eastAsia"/>
          <w:sz w:val="24"/>
          <w:szCs w:val="24"/>
        </w:rPr>
        <w:t>一、</w:t>
      </w:r>
      <w:r w:rsidRPr="00502D24">
        <w:rPr>
          <w:rFonts w:hint="eastAsia"/>
          <w:sz w:val="24"/>
          <w:szCs w:val="24"/>
        </w:rPr>
        <w:tab/>
      </w:r>
      <w:r w:rsidRPr="00502D24">
        <w:rPr>
          <w:rFonts w:hint="eastAsia"/>
          <w:sz w:val="24"/>
          <w:szCs w:val="24"/>
        </w:rPr>
        <w:t>目的意义</w:t>
      </w:r>
    </w:p>
    <w:p w:rsidR="00502D24" w:rsidRPr="00502D24" w:rsidRDefault="00502D24" w:rsidP="00B40198">
      <w:pPr>
        <w:spacing w:line="360" w:lineRule="auto"/>
        <w:ind w:firstLineChars="200" w:firstLine="480"/>
        <w:rPr>
          <w:sz w:val="24"/>
          <w:szCs w:val="24"/>
        </w:rPr>
      </w:pPr>
      <w:r w:rsidRPr="00502D24">
        <w:rPr>
          <w:rFonts w:hint="eastAsia"/>
          <w:sz w:val="24"/>
          <w:szCs w:val="24"/>
        </w:rPr>
        <w:t>同行互助听课，是指大学教师听取其他教师的讲课，由此分享不同的专业知识与经验，相互学习，共同提高，促进大学教学水平与质量的提升，推动大学教学的学术性建设。</w:t>
      </w:r>
    </w:p>
    <w:p w:rsidR="00502D24" w:rsidRPr="00502D24" w:rsidRDefault="00502D24" w:rsidP="005D5348">
      <w:pPr>
        <w:spacing w:line="360" w:lineRule="auto"/>
        <w:ind w:firstLineChars="200" w:firstLine="480"/>
        <w:rPr>
          <w:sz w:val="24"/>
          <w:szCs w:val="24"/>
        </w:rPr>
      </w:pPr>
      <w:r w:rsidRPr="00502D24">
        <w:rPr>
          <w:rFonts w:hint="eastAsia"/>
          <w:sz w:val="24"/>
          <w:szCs w:val="24"/>
        </w:rPr>
        <w:t>二、</w:t>
      </w:r>
      <w:r w:rsidRPr="00502D24">
        <w:rPr>
          <w:rFonts w:hint="eastAsia"/>
          <w:sz w:val="24"/>
          <w:szCs w:val="24"/>
        </w:rPr>
        <w:tab/>
      </w:r>
      <w:r w:rsidRPr="00502D24">
        <w:rPr>
          <w:rFonts w:hint="eastAsia"/>
          <w:sz w:val="24"/>
          <w:szCs w:val="24"/>
        </w:rPr>
        <w:t>工作原则</w:t>
      </w:r>
    </w:p>
    <w:p w:rsidR="00502D24" w:rsidRPr="00502D24" w:rsidRDefault="00502D24" w:rsidP="00B40198">
      <w:pPr>
        <w:spacing w:line="360" w:lineRule="auto"/>
        <w:ind w:firstLineChars="200" w:firstLine="480"/>
        <w:rPr>
          <w:sz w:val="24"/>
          <w:szCs w:val="24"/>
        </w:rPr>
      </w:pPr>
      <w:r w:rsidRPr="00502D24">
        <w:rPr>
          <w:rFonts w:hint="eastAsia"/>
          <w:sz w:val="24"/>
          <w:szCs w:val="24"/>
        </w:rPr>
        <w:t xml:space="preserve">1. </w:t>
      </w:r>
      <w:r w:rsidRPr="00502D24">
        <w:rPr>
          <w:rFonts w:hint="eastAsia"/>
          <w:sz w:val="24"/>
          <w:szCs w:val="24"/>
        </w:rPr>
        <w:t>学术性原则</w:t>
      </w:r>
    </w:p>
    <w:p w:rsidR="00502D24" w:rsidRPr="00502D24" w:rsidRDefault="00502D24" w:rsidP="00B40198">
      <w:pPr>
        <w:spacing w:line="360" w:lineRule="auto"/>
        <w:ind w:firstLineChars="200" w:firstLine="480"/>
        <w:rPr>
          <w:sz w:val="24"/>
          <w:szCs w:val="24"/>
        </w:rPr>
      </w:pPr>
      <w:r w:rsidRPr="00502D24">
        <w:rPr>
          <w:rFonts w:hint="eastAsia"/>
          <w:sz w:val="24"/>
          <w:szCs w:val="24"/>
        </w:rPr>
        <w:t>大学教师相互听课是大学教学活动的学术规范之一，是大学教学的学术性建设的内在要求及重要组成部分，也是大学教师学术水平的重要体现。</w:t>
      </w:r>
    </w:p>
    <w:p w:rsidR="00502D24" w:rsidRPr="00502D24" w:rsidRDefault="00502D24" w:rsidP="00B40198">
      <w:pPr>
        <w:spacing w:line="360" w:lineRule="auto"/>
        <w:ind w:firstLineChars="200" w:firstLine="480"/>
        <w:rPr>
          <w:sz w:val="24"/>
          <w:szCs w:val="24"/>
        </w:rPr>
      </w:pPr>
      <w:r w:rsidRPr="00502D24">
        <w:rPr>
          <w:rFonts w:hint="eastAsia"/>
          <w:sz w:val="24"/>
          <w:szCs w:val="24"/>
        </w:rPr>
        <w:t xml:space="preserve">2. </w:t>
      </w:r>
      <w:r w:rsidRPr="00502D24">
        <w:rPr>
          <w:rFonts w:hint="eastAsia"/>
          <w:sz w:val="24"/>
          <w:szCs w:val="24"/>
        </w:rPr>
        <w:t>互助性原则</w:t>
      </w:r>
    </w:p>
    <w:p w:rsidR="00502D24" w:rsidRPr="00502D24" w:rsidRDefault="00502D24" w:rsidP="00B40198">
      <w:pPr>
        <w:spacing w:line="360" w:lineRule="auto"/>
        <w:ind w:firstLineChars="200" w:firstLine="480"/>
        <w:rPr>
          <w:sz w:val="24"/>
          <w:szCs w:val="24"/>
        </w:rPr>
      </w:pPr>
      <w:r w:rsidRPr="00502D24">
        <w:rPr>
          <w:rFonts w:hint="eastAsia"/>
          <w:sz w:val="24"/>
          <w:szCs w:val="24"/>
        </w:rPr>
        <w:t>大学教师相互听课是教师专业生活的重要组成部分，是教师专业发展的重要途径，通过互助合作听课，教师成为教研活动的主体，深入课堂教学实际，通过听课和交流，建立信任和理解，实现合作互助，提升课堂教学研究的水平和质量。</w:t>
      </w:r>
    </w:p>
    <w:p w:rsidR="00502D24" w:rsidRPr="00502D24" w:rsidRDefault="00502D24" w:rsidP="00B40198">
      <w:pPr>
        <w:spacing w:line="360" w:lineRule="auto"/>
        <w:ind w:firstLineChars="200" w:firstLine="480"/>
        <w:rPr>
          <w:sz w:val="24"/>
          <w:szCs w:val="24"/>
        </w:rPr>
      </w:pPr>
      <w:r w:rsidRPr="00502D24">
        <w:rPr>
          <w:rFonts w:hint="eastAsia"/>
          <w:sz w:val="24"/>
          <w:szCs w:val="24"/>
        </w:rPr>
        <w:t xml:space="preserve">3. </w:t>
      </w:r>
      <w:r w:rsidRPr="00502D24">
        <w:rPr>
          <w:rFonts w:hint="eastAsia"/>
          <w:sz w:val="24"/>
          <w:szCs w:val="24"/>
        </w:rPr>
        <w:t>反思性原则</w:t>
      </w:r>
    </w:p>
    <w:p w:rsidR="00502D24" w:rsidRPr="00502D24" w:rsidRDefault="00502D24" w:rsidP="00B40198">
      <w:pPr>
        <w:spacing w:line="360" w:lineRule="auto"/>
        <w:ind w:firstLineChars="200" w:firstLine="480"/>
        <w:rPr>
          <w:sz w:val="24"/>
          <w:szCs w:val="24"/>
        </w:rPr>
      </w:pPr>
      <w:r w:rsidRPr="00502D24">
        <w:rPr>
          <w:rFonts w:hint="eastAsia"/>
          <w:sz w:val="24"/>
          <w:szCs w:val="24"/>
        </w:rPr>
        <w:t>大学教师相互听课可以发现和诊断教师在课堂教学中存在的问题和不足，促进教师进行教学反思，据此来制定教师个人的教学发展目标，满足教师的个人发展需求，实现个人的专业成长。</w:t>
      </w:r>
    </w:p>
    <w:p w:rsidR="00502D24" w:rsidRPr="00502D24" w:rsidRDefault="00502D24" w:rsidP="00B40198">
      <w:pPr>
        <w:spacing w:line="360" w:lineRule="auto"/>
        <w:ind w:firstLineChars="200" w:firstLine="480"/>
        <w:rPr>
          <w:sz w:val="24"/>
          <w:szCs w:val="24"/>
        </w:rPr>
      </w:pPr>
      <w:r w:rsidRPr="00502D24">
        <w:rPr>
          <w:rFonts w:hint="eastAsia"/>
          <w:sz w:val="24"/>
          <w:szCs w:val="24"/>
        </w:rPr>
        <w:t>三、</w:t>
      </w:r>
      <w:r w:rsidRPr="00502D24">
        <w:rPr>
          <w:rFonts w:hint="eastAsia"/>
          <w:sz w:val="24"/>
          <w:szCs w:val="24"/>
        </w:rPr>
        <w:tab/>
      </w:r>
      <w:r w:rsidRPr="00502D24">
        <w:rPr>
          <w:rFonts w:hint="eastAsia"/>
          <w:sz w:val="24"/>
          <w:szCs w:val="24"/>
        </w:rPr>
        <w:t>组织管理</w:t>
      </w:r>
    </w:p>
    <w:p w:rsidR="00502D24" w:rsidRPr="00502D24" w:rsidRDefault="00502D24" w:rsidP="00B40198">
      <w:pPr>
        <w:spacing w:line="360" w:lineRule="auto"/>
        <w:ind w:firstLineChars="200" w:firstLine="480"/>
        <w:rPr>
          <w:sz w:val="24"/>
          <w:szCs w:val="24"/>
        </w:rPr>
      </w:pPr>
      <w:r w:rsidRPr="00502D24">
        <w:rPr>
          <w:rFonts w:hint="eastAsia"/>
          <w:sz w:val="24"/>
          <w:szCs w:val="24"/>
        </w:rPr>
        <w:t xml:space="preserve">1. </w:t>
      </w:r>
      <w:r w:rsidRPr="00502D24">
        <w:rPr>
          <w:rFonts w:hint="eastAsia"/>
          <w:sz w:val="24"/>
          <w:szCs w:val="24"/>
        </w:rPr>
        <w:t>教务处作为全校本科教学管理职能部门，做好宏观指导工作，制定工作规范与制度，搭建全校性的交流平台，做好全校性的总结反馈工作，解决工作中遇到的问题。</w:t>
      </w:r>
    </w:p>
    <w:p w:rsidR="00502D24" w:rsidRPr="00502D24" w:rsidRDefault="00502D24" w:rsidP="00B40198">
      <w:pPr>
        <w:spacing w:line="360" w:lineRule="auto"/>
        <w:ind w:firstLineChars="200" w:firstLine="480"/>
        <w:rPr>
          <w:sz w:val="24"/>
          <w:szCs w:val="24"/>
        </w:rPr>
      </w:pPr>
      <w:r w:rsidRPr="00502D24">
        <w:rPr>
          <w:rFonts w:hint="eastAsia"/>
          <w:sz w:val="24"/>
          <w:szCs w:val="24"/>
        </w:rPr>
        <w:t xml:space="preserve">2. </w:t>
      </w:r>
      <w:r w:rsidRPr="00502D24">
        <w:rPr>
          <w:rFonts w:hint="eastAsia"/>
          <w:sz w:val="24"/>
          <w:szCs w:val="24"/>
        </w:rPr>
        <w:t>学院按照学校的要求，组织同行互助听课工作的开展。做好院级层面的工作布置、指导、总结、反馈工作。</w:t>
      </w:r>
    </w:p>
    <w:p w:rsidR="00502D24" w:rsidRPr="00502D24" w:rsidRDefault="00502D24" w:rsidP="00B40198">
      <w:pPr>
        <w:spacing w:line="360" w:lineRule="auto"/>
        <w:ind w:firstLineChars="200" w:firstLine="480"/>
        <w:rPr>
          <w:sz w:val="24"/>
          <w:szCs w:val="24"/>
        </w:rPr>
      </w:pPr>
      <w:r w:rsidRPr="00502D24">
        <w:rPr>
          <w:rFonts w:hint="eastAsia"/>
          <w:sz w:val="24"/>
          <w:szCs w:val="24"/>
        </w:rPr>
        <w:t xml:space="preserve">3. </w:t>
      </w:r>
      <w:r w:rsidRPr="00502D24">
        <w:rPr>
          <w:rFonts w:hint="eastAsia"/>
          <w:sz w:val="24"/>
          <w:szCs w:val="24"/>
        </w:rPr>
        <w:t>教研室是同行互助听课工作的具体实施单位。此项工作主要在教研室内部开展，同时也鼓励其他教研室教师参与。</w:t>
      </w:r>
    </w:p>
    <w:p w:rsidR="00502D24" w:rsidRPr="00502D24" w:rsidRDefault="00502D24" w:rsidP="00B40198">
      <w:pPr>
        <w:spacing w:line="360" w:lineRule="auto"/>
        <w:ind w:firstLineChars="200" w:firstLine="480"/>
        <w:rPr>
          <w:sz w:val="24"/>
          <w:szCs w:val="24"/>
        </w:rPr>
      </w:pPr>
      <w:r w:rsidRPr="00502D24">
        <w:rPr>
          <w:rFonts w:hint="eastAsia"/>
          <w:sz w:val="24"/>
          <w:szCs w:val="24"/>
        </w:rPr>
        <w:lastRenderedPageBreak/>
        <w:t>四、工作程序</w:t>
      </w:r>
    </w:p>
    <w:p w:rsidR="00502D24" w:rsidRPr="00502D24" w:rsidRDefault="00502D24" w:rsidP="00B40198">
      <w:pPr>
        <w:spacing w:line="360" w:lineRule="auto"/>
        <w:ind w:firstLineChars="200" w:firstLine="480"/>
        <w:rPr>
          <w:sz w:val="24"/>
          <w:szCs w:val="24"/>
        </w:rPr>
      </w:pPr>
      <w:r w:rsidRPr="00502D24">
        <w:rPr>
          <w:rFonts w:hint="eastAsia"/>
          <w:sz w:val="24"/>
          <w:szCs w:val="24"/>
        </w:rPr>
        <w:t xml:space="preserve">1. </w:t>
      </w:r>
      <w:r w:rsidRPr="00502D24">
        <w:rPr>
          <w:rFonts w:hint="eastAsia"/>
          <w:sz w:val="24"/>
          <w:szCs w:val="24"/>
        </w:rPr>
        <w:t>学期初，每个教研室制定教研活动计划，经过集体讨论协商，确定授课人员、授课内容、授课时间、授课地点、听课人员，并将计划提交给学院汇总。学院将全院互助合作听课活动开展计划提交给教务处。</w:t>
      </w:r>
    </w:p>
    <w:p w:rsidR="00502D24" w:rsidRPr="00502D24" w:rsidRDefault="00502D24" w:rsidP="00B40198">
      <w:pPr>
        <w:spacing w:line="360" w:lineRule="auto"/>
        <w:ind w:firstLineChars="200" w:firstLine="480"/>
        <w:rPr>
          <w:sz w:val="24"/>
          <w:szCs w:val="24"/>
        </w:rPr>
      </w:pPr>
      <w:r w:rsidRPr="00502D24">
        <w:rPr>
          <w:rFonts w:hint="eastAsia"/>
          <w:sz w:val="24"/>
          <w:szCs w:val="24"/>
        </w:rPr>
        <w:t xml:space="preserve">2. </w:t>
      </w:r>
      <w:r w:rsidRPr="00502D24">
        <w:rPr>
          <w:rFonts w:hint="eastAsia"/>
          <w:sz w:val="24"/>
          <w:szCs w:val="24"/>
        </w:rPr>
        <w:t>教务处将全部开课情况在全校公布，除本教研室教师参与听课外，其他教研室的教师、教学管理人员也可积极参与听课。</w:t>
      </w:r>
      <w:r w:rsidRPr="00502D24">
        <w:rPr>
          <w:rFonts w:hint="eastAsia"/>
          <w:sz w:val="24"/>
          <w:szCs w:val="24"/>
        </w:rPr>
        <w:t xml:space="preserve"> </w:t>
      </w:r>
    </w:p>
    <w:p w:rsidR="00502D24" w:rsidRPr="00502D24" w:rsidRDefault="00502D24" w:rsidP="00B40198">
      <w:pPr>
        <w:spacing w:line="360" w:lineRule="auto"/>
        <w:ind w:firstLineChars="200" w:firstLine="480"/>
        <w:rPr>
          <w:sz w:val="24"/>
          <w:szCs w:val="24"/>
        </w:rPr>
      </w:pPr>
      <w:r w:rsidRPr="00502D24">
        <w:rPr>
          <w:rFonts w:hint="eastAsia"/>
          <w:sz w:val="24"/>
          <w:szCs w:val="24"/>
        </w:rPr>
        <w:t xml:space="preserve">3. </w:t>
      </w:r>
      <w:r w:rsidRPr="00502D24">
        <w:rPr>
          <w:rFonts w:hint="eastAsia"/>
          <w:sz w:val="24"/>
          <w:szCs w:val="24"/>
        </w:rPr>
        <w:t>教研室按照确定的活动计划，实施听课工作，做好课前集体备课、课堂观察、课后反思工作，并做好《南京中医药大学集体备课记录表》及《南京中医药大学同行互助听课记录表》。听课工作材料作为标准化教研室建设的一项重要工作内容，需做好档案存档及汇总工作。</w:t>
      </w:r>
    </w:p>
    <w:p w:rsidR="00502D24" w:rsidRPr="00502D24" w:rsidRDefault="00502D24" w:rsidP="00B40198">
      <w:pPr>
        <w:spacing w:line="360" w:lineRule="auto"/>
        <w:ind w:firstLineChars="200" w:firstLine="480"/>
        <w:rPr>
          <w:sz w:val="24"/>
          <w:szCs w:val="24"/>
        </w:rPr>
      </w:pPr>
      <w:r w:rsidRPr="00502D24">
        <w:rPr>
          <w:rFonts w:hint="eastAsia"/>
          <w:sz w:val="24"/>
          <w:szCs w:val="24"/>
        </w:rPr>
        <w:t xml:space="preserve">4. </w:t>
      </w:r>
      <w:r w:rsidRPr="00502D24">
        <w:rPr>
          <w:rFonts w:hint="eastAsia"/>
          <w:sz w:val="24"/>
          <w:szCs w:val="24"/>
        </w:rPr>
        <w:t>教务处对听课情况进行汇总，在全校范围内提供指导、总结经验、共享资源、表彰典型。</w:t>
      </w:r>
    </w:p>
    <w:p w:rsidR="00502D24" w:rsidRPr="00502D24" w:rsidRDefault="00502D24" w:rsidP="00B40198">
      <w:pPr>
        <w:spacing w:line="360" w:lineRule="auto"/>
        <w:ind w:firstLineChars="200" w:firstLine="480"/>
        <w:rPr>
          <w:sz w:val="24"/>
          <w:szCs w:val="24"/>
        </w:rPr>
      </w:pPr>
      <w:r w:rsidRPr="00502D24">
        <w:rPr>
          <w:rFonts w:hint="eastAsia"/>
          <w:sz w:val="24"/>
          <w:szCs w:val="24"/>
        </w:rPr>
        <w:t>五、同行互助听课工作具体实施流程</w:t>
      </w:r>
    </w:p>
    <w:p w:rsidR="00502D24" w:rsidRPr="00502D24" w:rsidRDefault="00502D24" w:rsidP="00B40198">
      <w:pPr>
        <w:spacing w:line="360" w:lineRule="auto"/>
        <w:ind w:firstLineChars="200" w:firstLine="480"/>
        <w:rPr>
          <w:sz w:val="24"/>
          <w:szCs w:val="24"/>
        </w:rPr>
      </w:pPr>
      <w:r w:rsidRPr="00502D24">
        <w:rPr>
          <w:rFonts w:hint="eastAsia"/>
          <w:sz w:val="24"/>
          <w:szCs w:val="24"/>
        </w:rPr>
        <w:t xml:space="preserve">1. </w:t>
      </w:r>
      <w:r w:rsidRPr="00502D24">
        <w:rPr>
          <w:rFonts w:hint="eastAsia"/>
          <w:sz w:val="24"/>
          <w:szCs w:val="24"/>
        </w:rPr>
        <w:t>课前会议。活动方式是集体参与备课，由授课教师主备（表现形式为说课），听课教师进行辅助补充。主要讨论确定教学内容、教学目标、教学重点难点、教学方法手段、测评方式、观察重点以及课后讨论的时间、地点等。授课教师在集体备课结束后还需结合实际情况再进行个人细备。</w:t>
      </w:r>
    </w:p>
    <w:p w:rsidR="00502D24" w:rsidRPr="00502D24" w:rsidRDefault="00502D24" w:rsidP="00B40198">
      <w:pPr>
        <w:spacing w:line="360" w:lineRule="auto"/>
        <w:ind w:firstLineChars="200" w:firstLine="480"/>
        <w:rPr>
          <w:sz w:val="24"/>
          <w:szCs w:val="24"/>
        </w:rPr>
      </w:pPr>
      <w:r w:rsidRPr="00502D24">
        <w:rPr>
          <w:rFonts w:hint="eastAsia"/>
          <w:sz w:val="24"/>
          <w:szCs w:val="24"/>
        </w:rPr>
        <w:t xml:space="preserve">2. </w:t>
      </w:r>
      <w:r w:rsidRPr="00502D24">
        <w:rPr>
          <w:rFonts w:hint="eastAsia"/>
          <w:sz w:val="24"/>
          <w:szCs w:val="24"/>
        </w:rPr>
        <w:t>课堂观察。授课教师根据教学设计和教案进行常规课堂教学，听课教师带着研究问题和观察重点进入课堂进行实地观察，做好课堂实录，记下听课思考。</w:t>
      </w:r>
    </w:p>
    <w:p w:rsidR="00502D24" w:rsidRDefault="00502D24" w:rsidP="00B40198">
      <w:pPr>
        <w:spacing w:line="360" w:lineRule="auto"/>
        <w:ind w:firstLineChars="200" w:firstLine="480"/>
        <w:rPr>
          <w:sz w:val="24"/>
          <w:szCs w:val="24"/>
        </w:rPr>
      </w:pPr>
      <w:r w:rsidRPr="00502D24">
        <w:rPr>
          <w:rFonts w:hint="eastAsia"/>
          <w:sz w:val="24"/>
          <w:szCs w:val="24"/>
        </w:rPr>
        <w:t xml:space="preserve">3. </w:t>
      </w:r>
      <w:r w:rsidRPr="00502D24">
        <w:rPr>
          <w:rFonts w:hint="eastAsia"/>
          <w:sz w:val="24"/>
          <w:szCs w:val="24"/>
        </w:rPr>
        <w:t>课后会议。活动方式是就课前会议确定的研究主题和观察重点进行集体反思交流，共同分享对课堂教学的感受，实现个人自助与集体互助。这个阶段的中心任务是研究教学，发现和诊断课堂教学中存在的问题和不足并提出解决方案。</w:t>
      </w:r>
    </w:p>
    <w:p w:rsidR="00B40198" w:rsidRDefault="00B40198">
      <w:pPr>
        <w:widowControl/>
        <w:jc w:val="left"/>
        <w:rPr>
          <w:sz w:val="24"/>
          <w:szCs w:val="24"/>
        </w:rPr>
      </w:pPr>
      <w:r>
        <w:rPr>
          <w:sz w:val="24"/>
          <w:szCs w:val="24"/>
        </w:rPr>
        <w:br w:type="page"/>
      </w:r>
    </w:p>
    <w:p w:rsidR="00502D24" w:rsidRPr="00B40198" w:rsidRDefault="00502D24" w:rsidP="00B40198">
      <w:pPr>
        <w:spacing w:line="360" w:lineRule="auto"/>
        <w:rPr>
          <w:sz w:val="24"/>
          <w:szCs w:val="24"/>
        </w:rPr>
      </w:pPr>
      <w:r w:rsidRPr="00B40198">
        <w:rPr>
          <w:rFonts w:hint="eastAsia"/>
          <w:sz w:val="24"/>
          <w:szCs w:val="24"/>
        </w:rPr>
        <w:lastRenderedPageBreak/>
        <w:t>附件</w:t>
      </w:r>
      <w:r w:rsidRPr="00B40198">
        <w:rPr>
          <w:rFonts w:hint="eastAsia"/>
          <w:sz w:val="24"/>
          <w:szCs w:val="24"/>
        </w:rPr>
        <w:t>2</w:t>
      </w:r>
    </w:p>
    <w:p w:rsidR="00502D24" w:rsidRPr="00B40198" w:rsidRDefault="00502D24" w:rsidP="00B40198">
      <w:pPr>
        <w:spacing w:line="360" w:lineRule="auto"/>
        <w:jc w:val="center"/>
        <w:rPr>
          <w:sz w:val="24"/>
          <w:szCs w:val="24"/>
        </w:rPr>
      </w:pPr>
      <w:r w:rsidRPr="00B40198">
        <w:rPr>
          <w:rFonts w:hint="eastAsia"/>
          <w:sz w:val="24"/>
          <w:szCs w:val="24"/>
        </w:rPr>
        <w:t>南京中医药大学集体备课记录表</w:t>
      </w:r>
    </w:p>
    <w:p w:rsidR="00502D24" w:rsidRPr="00B40198" w:rsidRDefault="00502D24" w:rsidP="00B40198">
      <w:pPr>
        <w:spacing w:line="360" w:lineRule="auto"/>
        <w:rPr>
          <w:sz w:val="24"/>
          <w:szCs w:val="24"/>
        </w:rPr>
      </w:pPr>
      <w:r w:rsidRPr="00B40198">
        <w:rPr>
          <w:rFonts w:hint="eastAsia"/>
          <w:sz w:val="24"/>
          <w:szCs w:val="24"/>
        </w:rPr>
        <w:t>学院：</w:t>
      </w:r>
      <w:r w:rsidRPr="00B40198">
        <w:rPr>
          <w:rFonts w:hint="eastAsia"/>
          <w:sz w:val="24"/>
          <w:szCs w:val="24"/>
        </w:rPr>
        <w:t xml:space="preserve">                      </w:t>
      </w:r>
      <w:r w:rsidRPr="00B40198">
        <w:rPr>
          <w:rFonts w:hint="eastAsia"/>
          <w:sz w:val="24"/>
          <w:szCs w:val="24"/>
        </w:rPr>
        <w:t>教研室：</w:t>
      </w:r>
      <w:r w:rsidRPr="00B40198">
        <w:rPr>
          <w:rFonts w:hint="eastAsia"/>
          <w:sz w:val="24"/>
          <w:szCs w:val="24"/>
        </w:rPr>
        <w:t xml:space="preserve">    </w:t>
      </w:r>
    </w:p>
    <w:tbl>
      <w:tblPr>
        <w:tblStyle w:val="a6"/>
        <w:tblW w:w="8522" w:type="dxa"/>
        <w:tblLayout w:type="fixed"/>
        <w:tblLook w:val="04A0" w:firstRow="1" w:lastRow="0" w:firstColumn="1" w:lastColumn="0" w:noHBand="0" w:noVBand="1"/>
      </w:tblPr>
      <w:tblGrid>
        <w:gridCol w:w="2130"/>
        <w:gridCol w:w="2130"/>
        <w:gridCol w:w="2131"/>
        <w:gridCol w:w="2131"/>
      </w:tblGrid>
      <w:tr w:rsidR="00502D24" w:rsidRPr="00B40198" w:rsidTr="00185CA7">
        <w:tc>
          <w:tcPr>
            <w:tcW w:w="2130" w:type="dxa"/>
          </w:tcPr>
          <w:p w:rsidR="00502D24" w:rsidRPr="00B40198" w:rsidRDefault="00502D24" w:rsidP="00B40198">
            <w:pPr>
              <w:spacing w:line="360" w:lineRule="auto"/>
              <w:rPr>
                <w:sz w:val="24"/>
                <w:szCs w:val="24"/>
              </w:rPr>
            </w:pPr>
            <w:r w:rsidRPr="00B40198">
              <w:rPr>
                <w:rFonts w:hint="eastAsia"/>
                <w:sz w:val="24"/>
                <w:szCs w:val="24"/>
              </w:rPr>
              <w:t>时间</w:t>
            </w:r>
          </w:p>
        </w:tc>
        <w:tc>
          <w:tcPr>
            <w:tcW w:w="2130" w:type="dxa"/>
          </w:tcPr>
          <w:p w:rsidR="00502D24" w:rsidRPr="00B40198" w:rsidRDefault="00502D24" w:rsidP="00B40198">
            <w:pPr>
              <w:spacing w:line="360" w:lineRule="auto"/>
              <w:rPr>
                <w:sz w:val="24"/>
                <w:szCs w:val="24"/>
              </w:rPr>
            </w:pPr>
          </w:p>
        </w:tc>
        <w:tc>
          <w:tcPr>
            <w:tcW w:w="2131" w:type="dxa"/>
          </w:tcPr>
          <w:p w:rsidR="00502D24" w:rsidRPr="00B40198" w:rsidRDefault="00502D24" w:rsidP="00B40198">
            <w:pPr>
              <w:spacing w:line="360" w:lineRule="auto"/>
              <w:rPr>
                <w:sz w:val="24"/>
                <w:szCs w:val="24"/>
              </w:rPr>
            </w:pPr>
            <w:r w:rsidRPr="00B40198">
              <w:rPr>
                <w:rFonts w:hint="eastAsia"/>
                <w:sz w:val="24"/>
                <w:szCs w:val="24"/>
              </w:rPr>
              <w:t>地点</w:t>
            </w:r>
          </w:p>
        </w:tc>
        <w:tc>
          <w:tcPr>
            <w:tcW w:w="2131" w:type="dxa"/>
          </w:tcPr>
          <w:p w:rsidR="00502D24" w:rsidRPr="00B40198" w:rsidRDefault="00502D24" w:rsidP="00B40198">
            <w:pPr>
              <w:spacing w:line="360" w:lineRule="auto"/>
              <w:rPr>
                <w:sz w:val="24"/>
                <w:szCs w:val="24"/>
              </w:rPr>
            </w:pPr>
          </w:p>
        </w:tc>
      </w:tr>
      <w:tr w:rsidR="00502D24" w:rsidRPr="00B40198" w:rsidTr="00185CA7">
        <w:tc>
          <w:tcPr>
            <w:tcW w:w="2130" w:type="dxa"/>
          </w:tcPr>
          <w:p w:rsidR="00502D24" w:rsidRPr="00B40198" w:rsidRDefault="00502D24" w:rsidP="00B40198">
            <w:pPr>
              <w:spacing w:line="360" w:lineRule="auto"/>
              <w:rPr>
                <w:sz w:val="24"/>
                <w:szCs w:val="24"/>
              </w:rPr>
            </w:pPr>
            <w:r w:rsidRPr="00B40198">
              <w:rPr>
                <w:rFonts w:hint="eastAsia"/>
                <w:sz w:val="24"/>
                <w:szCs w:val="24"/>
              </w:rPr>
              <w:t>课程</w:t>
            </w:r>
          </w:p>
        </w:tc>
        <w:tc>
          <w:tcPr>
            <w:tcW w:w="2130" w:type="dxa"/>
          </w:tcPr>
          <w:p w:rsidR="00502D24" w:rsidRPr="00B40198" w:rsidRDefault="00502D24" w:rsidP="00B40198">
            <w:pPr>
              <w:spacing w:line="360" w:lineRule="auto"/>
              <w:rPr>
                <w:sz w:val="24"/>
                <w:szCs w:val="24"/>
              </w:rPr>
            </w:pPr>
          </w:p>
        </w:tc>
        <w:tc>
          <w:tcPr>
            <w:tcW w:w="2131" w:type="dxa"/>
          </w:tcPr>
          <w:p w:rsidR="00502D24" w:rsidRPr="00B40198" w:rsidRDefault="00502D24" w:rsidP="00B40198">
            <w:pPr>
              <w:spacing w:line="360" w:lineRule="auto"/>
              <w:rPr>
                <w:sz w:val="24"/>
                <w:szCs w:val="24"/>
              </w:rPr>
            </w:pPr>
            <w:r w:rsidRPr="00B40198">
              <w:rPr>
                <w:rFonts w:hint="eastAsia"/>
                <w:sz w:val="24"/>
                <w:szCs w:val="24"/>
              </w:rPr>
              <w:t>主持人</w:t>
            </w:r>
          </w:p>
        </w:tc>
        <w:tc>
          <w:tcPr>
            <w:tcW w:w="2131" w:type="dxa"/>
          </w:tcPr>
          <w:p w:rsidR="00502D24" w:rsidRPr="00B40198" w:rsidRDefault="00502D24" w:rsidP="00B40198">
            <w:pPr>
              <w:spacing w:line="360" w:lineRule="auto"/>
              <w:rPr>
                <w:sz w:val="24"/>
                <w:szCs w:val="24"/>
              </w:rPr>
            </w:pPr>
          </w:p>
        </w:tc>
      </w:tr>
      <w:tr w:rsidR="00502D24" w:rsidRPr="00B40198" w:rsidTr="00185CA7">
        <w:tc>
          <w:tcPr>
            <w:tcW w:w="2130" w:type="dxa"/>
          </w:tcPr>
          <w:p w:rsidR="00502D24" w:rsidRPr="00B40198" w:rsidRDefault="00502D24" w:rsidP="00B40198">
            <w:pPr>
              <w:spacing w:line="360" w:lineRule="auto"/>
              <w:rPr>
                <w:sz w:val="24"/>
                <w:szCs w:val="24"/>
              </w:rPr>
            </w:pPr>
            <w:r w:rsidRPr="00B40198">
              <w:rPr>
                <w:rFonts w:hint="eastAsia"/>
                <w:sz w:val="24"/>
                <w:szCs w:val="24"/>
              </w:rPr>
              <w:t>参加人员</w:t>
            </w:r>
          </w:p>
        </w:tc>
        <w:tc>
          <w:tcPr>
            <w:tcW w:w="6392" w:type="dxa"/>
            <w:gridSpan w:val="3"/>
          </w:tcPr>
          <w:p w:rsidR="00502D24" w:rsidRPr="00B40198" w:rsidRDefault="00502D24" w:rsidP="00B40198">
            <w:pPr>
              <w:spacing w:line="360" w:lineRule="auto"/>
              <w:rPr>
                <w:sz w:val="24"/>
                <w:szCs w:val="24"/>
              </w:rPr>
            </w:pPr>
          </w:p>
        </w:tc>
      </w:tr>
      <w:tr w:rsidR="00502D24" w:rsidRPr="00B40198" w:rsidTr="00185CA7">
        <w:tc>
          <w:tcPr>
            <w:tcW w:w="2130" w:type="dxa"/>
          </w:tcPr>
          <w:p w:rsidR="00502D24" w:rsidRPr="00B40198" w:rsidRDefault="00502D24" w:rsidP="00B40198">
            <w:pPr>
              <w:spacing w:line="360" w:lineRule="auto"/>
              <w:rPr>
                <w:sz w:val="24"/>
                <w:szCs w:val="24"/>
              </w:rPr>
            </w:pPr>
            <w:r w:rsidRPr="00B40198">
              <w:rPr>
                <w:rFonts w:hint="eastAsia"/>
                <w:sz w:val="24"/>
                <w:szCs w:val="24"/>
              </w:rPr>
              <w:t>教学目标</w:t>
            </w:r>
          </w:p>
        </w:tc>
        <w:tc>
          <w:tcPr>
            <w:tcW w:w="6392" w:type="dxa"/>
            <w:gridSpan w:val="3"/>
          </w:tcPr>
          <w:p w:rsidR="00502D24" w:rsidRPr="00B40198" w:rsidRDefault="00502D24" w:rsidP="00B40198">
            <w:pPr>
              <w:spacing w:line="360" w:lineRule="auto"/>
              <w:rPr>
                <w:sz w:val="24"/>
                <w:szCs w:val="24"/>
              </w:rPr>
            </w:pPr>
          </w:p>
          <w:p w:rsidR="00502D24" w:rsidRPr="00B40198" w:rsidRDefault="00502D24" w:rsidP="00B40198">
            <w:pPr>
              <w:spacing w:line="360" w:lineRule="auto"/>
              <w:rPr>
                <w:sz w:val="24"/>
                <w:szCs w:val="24"/>
              </w:rPr>
            </w:pPr>
          </w:p>
          <w:p w:rsidR="00502D24" w:rsidRPr="00B40198" w:rsidRDefault="00502D24" w:rsidP="00B40198">
            <w:pPr>
              <w:spacing w:line="360" w:lineRule="auto"/>
              <w:rPr>
                <w:sz w:val="24"/>
                <w:szCs w:val="24"/>
              </w:rPr>
            </w:pPr>
          </w:p>
          <w:p w:rsidR="00502D24" w:rsidRPr="00B40198" w:rsidRDefault="00502D24" w:rsidP="00B40198">
            <w:pPr>
              <w:spacing w:line="360" w:lineRule="auto"/>
              <w:rPr>
                <w:sz w:val="24"/>
                <w:szCs w:val="24"/>
              </w:rPr>
            </w:pPr>
          </w:p>
        </w:tc>
      </w:tr>
      <w:tr w:rsidR="00502D24" w:rsidRPr="00B40198" w:rsidTr="00185CA7">
        <w:tc>
          <w:tcPr>
            <w:tcW w:w="2130" w:type="dxa"/>
          </w:tcPr>
          <w:p w:rsidR="00502D24" w:rsidRPr="00B40198" w:rsidRDefault="00502D24" w:rsidP="00B40198">
            <w:pPr>
              <w:spacing w:line="360" w:lineRule="auto"/>
              <w:rPr>
                <w:sz w:val="24"/>
                <w:szCs w:val="24"/>
              </w:rPr>
            </w:pPr>
            <w:r w:rsidRPr="00B40198">
              <w:rPr>
                <w:rFonts w:hint="eastAsia"/>
                <w:sz w:val="24"/>
                <w:szCs w:val="24"/>
              </w:rPr>
              <w:t>教学内容</w:t>
            </w:r>
          </w:p>
        </w:tc>
        <w:tc>
          <w:tcPr>
            <w:tcW w:w="6392" w:type="dxa"/>
            <w:gridSpan w:val="3"/>
          </w:tcPr>
          <w:p w:rsidR="00502D24" w:rsidRPr="00B40198" w:rsidRDefault="00502D24" w:rsidP="00B40198">
            <w:pPr>
              <w:spacing w:line="360" w:lineRule="auto"/>
              <w:rPr>
                <w:sz w:val="24"/>
                <w:szCs w:val="24"/>
              </w:rPr>
            </w:pPr>
          </w:p>
          <w:p w:rsidR="00502D24" w:rsidRPr="00B40198" w:rsidRDefault="00502D24" w:rsidP="00B40198">
            <w:pPr>
              <w:spacing w:line="360" w:lineRule="auto"/>
              <w:rPr>
                <w:sz w:val="24"/>
                <w:szCs w:val="24"/>
              </w:rPr>
            </w:pPr>
          </w:p>
          <w:p w:rsidR="00502D24" w:rsidRPr="00B40198" w:rsidRDefault="00502D24" w:rsidP="00B40198">
            <w:pPr>
              <w:spacing w:line="360" w:lineRule="auto"/>
              <w:rPr>
                <w:sz w:val="24"/>
                <w:szCs w:val="24"/>
              </w:rPr>
            </w:pPr>
          </w:p>
          <w:p w:rsidR="00502D24" w:rsidRPr="00B40198" w:rsidRDefault="00502D24" w:rsidP="00B40198">
            <w:pPr>
              <w:spacing w:line="360" w:lineRule="auto"/>
              <w:rPr>
                <w:sz w:val="24"/>
                <w:szCs w:val="24"/>
              </w:rPr>
            </w:pPr>
          </w:p>
          <w:p w:rsidR="00502D24" w:rsidRPr="00B40198" w:rsidRDefault="00502D24" w:rsidP="00B40198">
            <w:pPr>
              <w:spacing w:line="360" w:lineRule="auto"/>
              <w:rPr>
                <w:sz w:val="24"/>
                <w:szCs w:val="24"/>
              </w:rPr>
            </w:pPr>
          </w:p>
          <w:p w:rsidR="00502D24" w:rsidRPr="00B40198" w:rsidRDefault="00502D24" w:rsidP="00B40198">
            <w:pPr>
              <w:spacing w:line="360" w:lineRule="auto"/>
              <w:rPr>
                <w:sz w:val="24"/>
                <w:szCs w:val="24"/>
              </w:rPr>
            </w:pPr>
          </w:p>
          <w:p w:rsidR="00502D24" w:rsidRPr="00B40198" w:rsidRDefault="00502D24" w:rsidP="00B40198">
            <w:pPr>
              <w:spacing w:line="360" w:lineRule="auto"/>
              <w:rPr>
                <w:sz w:val="24"/>
                <w:szCs w:val="24"/>
              </w:rPr>
            </w:pPr>
          </w:p>
          <w:p w:rsidR="00502D24" w:rsidRPr="00B40198" w:rsidRDefault="00502D24" w:rsidP="00B40198">
            <w:pPr>
              <w:spacing w:line="360" w:lineRule="auto"/>
              <w:rPr>
                <w:sz w:val="24"/>
                <w:szCs w:val="24"/>
              </w:rPr>
            </w:pPr>
          </w:p>
          <w:p w:rsidR="00502D24" w:rsidRPr="00B40198" w:rsidRDefault="00502D24" w:rsidP="00B40198">
            <w:pPr>
              <w:spacing w:line="360" w:lineRule="auto"/>
              <w:rPr>
                <w:sz w:val="24"/>
                <w:szCs w:val="24"/>
              </w:rPr>
            </w:pPr>
          </w:p>
          <w:p w:rsidR="00502D24" w:rsidRDefault="00502D24" w:rsidP="00B40198">
            <w:pPr>
              <w:spacing w:line="360" w:lineRule="auto"/>
              <w:rPr>
                <w:sz w:val="24"/>
                <w:szCs w:val="24"/>
              </w:rPr>
            </w:pPr>
          </w:p>
          <w:p w:rsidR="00B40198" w:rsidRDefault="00B40198" w:rsidP="00B40198">
            <w:pPr>
              <w:spacing w:line="360" w:lineRule="auto"/>
              <w:rPr>
                <w:sz w:val="24"/>
                <w:szCs w:val="24"/>
              </w:rPr>
            </w:pPr>
          </w:p>
          <w:p w:rsidR="00B40198" w:rsidRPr="00B40198" w:rsidRDefault="00B40198" w:rsidP="00B40198">
            <w:pPr>
              <w:spacing w:line="360" w:lineRule="auto"/>
              <w:rPr>
                <w:sz w:val="24"/>
                <w:szCs w:val="24"/>
              </w:rPr>
            </w:pPr>
          </w:p>
          <w:p w:rsidR="00502D24" w:rsidRPr="00B40198" w:rsidRDefault="00502D24" w:rsidP="00B40198">
            <w:pPr>
              <w:spacing w:line="360" w:lineRule="auto"/>
              <w:rPr>
                <w:sz w:val="24"/>
                <w:szCs w:val="24"/>
              </w:rPr>
            </w:pPr>
          </w:p>
        </w:tc>
      </w:tr>
      <w:tr w:rsidR="00502D24" w:rsidRPr="00B40198" w:rsidTr="00185CA7">
        <w:tc>
          <w:tcPr>
            <w:tcW w:w="2130" w:type="dxa"/>
          </w:tcPr>
          <w:p w:rsidR="00502D24" w:rsidRPr="00B40198" w:rsidRDefault="00502D24" w:rsidP="00B40198">
            <w:pPr>
              <w:spacing w:line="360" w:lineRule="auto"/>
              <w:rPr>
                <w:sz w:val="24"/>
                <w:szCs w:val="24"/>
              </w:rPr>
            </w:pPr>
            <w:r w:rsidRPr="00B40198">
              <w:rPr>
                <w:rFonts w:hint="eastAsia"/>
                <w:sz w:val="24"/>
                <w:szCs w:val="24"/>
              </w:rPr>
              <w:t>教学重点难点疑点</w:t>
            </w:r>
          </w:p>
        </w:tc>
        <w:tc>
          <w:tcPr>
            <w:tcW w:w="6392" w:type="dxa"/>
            <w:gridSpan w:val="3"/>
          </w:tcPr>
          <w:p w:rsidR="00502D24" w:rsidRPr="00B40198" w:rsidRDefault="00502D24" w:rsidP="00B40198">
            <w:pPr>
              <w:spacing w:line="360" w:lineRule="auto"/>
              <w:rPr>
                <w:sz w:val="24"/>
                <w:szCs w:val="24"/>
              </w:rPr>
            </w:pPr>
          </w:p>
          <w:p w:rsidR="00502D24" w:rsidRDefault="00502D24" w:rsidP="00B40198">
            <w:pPr>
              <w:spacing w:line="360" w:lineRule="auto"/>
              <w:rPr>
                <w:sz w:val="24"/>
                <w:szCs w:val="24"/>
              </w:rPr>
            </w:pPr>
          </w:p>
          <w:p w:rsidR="00B40198" w:rsidRDefault="00B40198" w:rsidP="00B40198">
            <w:pPr>
              <w:spacing w:line="360" w:lineRule="auto"/>
              <w:rPr>
                <w:sz w:val="24"/>
                <w:szCs w:val="24"/>
              </w:rPr>
            </w:pPr>
          </w:p>
          <w:p w:rsidR="00B40198" w:rsidRDefault="00B40198" w:rsidP="00B40198">
            <w:pPr>
              <w:spacing w:line="360" w:lineRule="auto"/>
              <w:rPr>
                <w:sz w:val="24"/>
                <w:szCs w:val="24"/>
              </w:rPr>
            </w:pPr>
          </w:p>
          <w:p w:rsidR="00B40198" w:rsidRDefault="00B40198" w:rsidP="00B40198">
            <w:pPr>
              <w:spacing w:line="360" w:lineRule="auto"/>
              <w:rPr>
                <w:sz w:val="24"/>
                <w:szCs w:val="24"/>
              </w:rPr>
            </w:pPr>
          </w:p>
          <w:p w:rsidR="00B40198" w:rsidRPr="00B40198" w:rsidRDefault="00B40198" w:rsidP="00B40198">
            <w:pPr>
              <w:spacing w:line="360" w:lineRule="auto"/>
              <w:rPr>
                <w:sz w:val="24"/>
                <w:szCs w:val="24"/>
              </w:rPr>
            </w:pPr>
          </w:p>
        </w:tc>
      </w:tr>
      <w:tr w:rsidR="00502D24" w:rsidRPr="00B40198" w:rsidTr="00185CA7">
        <w:tc>
          <w:tcPr>
            <w:tcW w:w="2130" w:type="dxa"/>
          </w:tcPr>
          <w:p w:rsidR="00502D24" w:rsidRPr="00B40198" w:rsidRDefault="00502D24" w:rsidP="00B40198">
            <w:pPr>
              <w:spacing w:line="360" w:lineRule="auto"/>
              <w:rPr>
                <w:sz w:val="24"/>
                <w:szCs w:val="24"/>
              </w:rPr>
            </w:pPr>
            <w:r w:rsidRPr="00B40198">
              <w:rPr>
                <w:rFonts w:hint="eastAsia"/>
                <w:sz w:val="24"/>
                <w:szCs w:val="24"/>
              </w:rPr>
              <w:lastRenderedPageBreak/>
              <w:t>学情分析</w:t>
            </w:r>
          </w:p>
        </w:tc>
        <w:tc>
          <w:tcPr>
            <w:tcW w:w="6392" w:type="dxa"/>
            <w:gridSpan w:val="3"/>
          </w:tcPr>
          <w:p w:rsidR="00502D24" w:rsidRPr="00B40198" w:rsidRDefault="00502D24" w:rsidP="00B40198">
            <w:pPr>
              <w:spacing w:line="360" w:lineRule="auto"/>
              <w:rPr>
                <w:sz w:val="24"/>
                <w:szCs w:val="24"/>
              </w:rPr>
            </w:pPr>
          </w:p>
          <w:p w:rsidR="00502D24" w:rsidRPr="00B40198" w:rsidRDefault="00502D24" w:rsidP="00B40198">
            <w:pPr>
              <w:spacing w:line="360" w:lineRule="auto"/>
              <w:rPr>
                <w:sz w:val="24"/>
                <w:szCs w:val="24"/>
              </w:rPr>
            </w:pPr>
          </w:p>
          <w:p w:rsidR="00502D24" w:rsidRPr="00B40198" w:rsidRDefault="00502D24" w:rsidP="00B40198">
            <w:pPr>
              <w:spacing w:line="360" w:lineRule="auto"/>
              <w:rPr>
                <w:sz w:val="24"/>
                <w:szCs w:val="24"/>
              </w:rPr>
            </w:pPr>
          </w:p>
          <w:p w:rsidR="00502D24" w:rsidRPr="00B40198" w:rsidRDefault="00502D24" w:rsidP="00B40198">
            <w:pPr>
              <w:spacing w:line="360" w:lineRule="auto"/>
              <w:rPr>
                <w:sz w:val="24"/>
                <w:szCs w:val="24"/>
              </w:rPr>
            </w:pPr>
          </w:p>
        </w:tc>
      </w:tr>
      <w:tr w:rsidR="00502D24" w:rsidRPr="00B40198" w:rsidTr="00185CA7">
        <w:tc>
          <w:tcPr>
            <w:tcW w:w="2130" w:type="dxa"/>
          </w:tcPr>
          <w:p w:rsidR="00502D24" w:rsidRPr="00B40198" w:rsidRDefault="00502D24" w:rsidP="00B40198">
            <w:pPr>
              <w:spacing w:line="360" w:lineRule="auto"/>
              <w:rPr>
                <w:sz w:val="24"/>
                <w:szCs w:val="24"/>
              </w:rPr>
            </w:pPr>
            <w:r w:rsidRPr="00B40198">
              <w:rPr>
                <w:rFonts w:hint="eastAsia"/>
                <w:sz w:val="24"/>
                <w:szCs w:val="24"/>
              </w:rPr>
              <w:t>教学策略与方法</w:t>
            </w:r>
          </w:p>
        </w:tc>
        <w:tc>
          <w:tcPr>
            <w:tcW w:w="6392" w:type="dxa"/>
            <w:gridSpan w:val="3"/>
          </w:tcPr>
          <w:p w:rsidR="00502D24" w:rsidRPr="00B40198" w:rsidRDefault="00502D24" w:rsidP="00B40198">
            <w:pPr>
              <w:spacing w:line="360" w:lineRule="auto"/>
              <w:rPr>
                <w:sz w:val="24"/>
                <w:szCs w:val="24"/>
              </w:rPr>
            </w:pPr>
          </w:p>
          <w:p w:rsidR="00502D24" w:rsidRDefault="00502D24" w:rsidP="00B40198">
            <w:pPr>
              <w:spacing w:line="360" w:lineRule="auto"/>
              <w:rPr>
                <w:sz w:val="24"/>
                <w:szCs w:val="24"/>
              </w:rPr>
            </w:pPr>
          </w:p>
          <w:p w:rsidR="00B40198" w:rsidRDefault="00B40198" w:rsidP="00B40198">
            <w:pPr>
              <w:spacing w:line="360" w:lineRule="auto"/>
              <w:rPr>
                <w:sz w:val="24"/>
                <w:szCs w:val="24"/>
              </w:rPr>
            </w:pPr>
          </w:p>
          <w:p w:rsidR="00B40198" w:rsidRPr="00B40198" w:rsidRDefault="00B40198" w:rsidP="00B40198">
            <w:pPr>
              <w:spacing w:line="360" w:lineRule="auto"/>
              <w:rPr>
                <w:sz w:val="24"/>
                <w:szCs w:val="24"/>
              </w:rPr>
            </w:pPr>
          </w:p>
          <w:p w:rsidR="00502D24" w:rsidRPr="00B40198" w:rsidRDefault="00502D24" w:rsidP="00B40198">
            <w:pPr>
              <w:spacing w:line="360" w:lineRule="auto"/>
              <w:rPr>
                <w:sz w:val="24"/>
                <w:szCs w:val="24"/>
              </w:rPr>
            </w:pPr>
          </w:p>
        </w:tc>
      </w:tr>
      <w:tr w:rsidR="00502D24" w:rsidRPr="00B40198" w:rsidTr="00185CA7">
        <w:tc>
          <w:tcPr>
            <w:tcW w:w="2130" w:type="dxa"/>
          </w:tcPr>
          <w:p w:rsidR="00502D24" w:rsidRPr="00B40198" w:rsidRDefault="00502D24" w:rsidP="00B40198">
            <w:pPr>
              <w:spacing w:line="360" w:lineRule="auto"/>
              <w:rPr>
                <w:sz w:val="24"/>
                <w:szCs w:val="24"/>
              </w:rPr>
            </w:pPr>
            <w:r w:rsidRPr="00B40198">
              <w:rPr>
                <w:rFonts w:hint="eastAsia"/>
                <w:sz w:val="24"/>
                <w:szCs w:val="24"/>
              </w:rPr>
              <w:t>教学资源</w:t>
            </w:r>
          </w:p>
        </w:tc>
        <w:tc>
          <w:tcPr>
            <w:tcW w:w="6392" w:type="dxa"/>
            <w:gridSpan w:val="3"/>
          </w:tcPr>
          <w:p w:rsidR="00502D24" w:rsidRPr="00B40198" w:rsidRDefault="00502D24" w:rsidP="00B40198">
            <w:pPr>
              <w:spacing w:line="360" w:lineRule="auto"/>
              <w:rPr>
                <w:sz w:val="24"/>
                <w:szCs w:val="24"/>
              </w:rPr>
            </w:pPr>
          </w:p>
          <w:p w:rsidR="00502D24" w:rsidRDefault="00502D24" w:rsidP="00B40198">
            <w:pPr>
              <w:spacing w:line="360" w:lineRule="auto"/>
              <w:rPr>
                <w:sz w:val="24"/>
                <w:szCs w:val="24"/>
              </w:rPr>
            </w:pPr>
          </w:p>
          <w:p w:rsidR="00B40198" w:rsidRDefault="00B40198" w:rsidP="00B40198">
            <w:pPr>
              <w:spacing w:line="360" w:lineRule="auto"/>
              <w:rPr>
                <w:sz w:val="24"/>
                <w:szCs w:val="24"/>
              </w:rPr>
            </w:pPr>
          </w:p>
          <w:p w:rsidR="00B40198" w:rsidRPr="00B40198" w:rsidRDefault="00B40198" w:rsidP="00B40198">
            <w:pPr>
              <w:spacing w:line="360" w:lineRule="auto"/>
              <w:rPr>
                <w:sz w:val="24"/>
                <w:szCs w:val="24"/>
              </w:rPr>
            </w:pPr>
          </w:p>
          <w:p w:rsidR="00502D24" w:rsidRPr="00B40198" w:rsidRDefault="00502D24" w:rsidP="00B40198">
            <w:pPr>
              <w:spacing w:line="360" w:lineRule="auto"/>
              <w:rPr>
                <w:sz w:val="24"/>
                <w:szCs w:val="24"/>
              </w:rPr>
            </w:pPr>
          </w:p>
        </w:tc>
      </w:tr>
      <w:tr w:rsidR="00502D24" w:rsidRPr="00B40198" w:rsidTr="00185CA7">
        <w:tc>
          <w:tcPr>
            <w:tcW w:w="2130" w:type="dxa"/>
          </w:tcPr>
          <w:p w:rsidR="00502D24" w:rsidRPr="00B40198" w:rsidRDefault="00502D24" w:rsidP="00B40198">
            <w:pPr>
              <w:spacing w:line="360" w:lineRule="auto"/>
              <w:rPr>
                <w:sz w:val="24"/>
                <w:szCs w:val="24"/>
              </w:rPr>
            </w:pPr>
            <w:r w:rsidRPr="00B40198">
              <w:rPr>
                <w:rFonts w:hint="eastAsia"/>
                <w:sz w:val="24"/>
                <w:szCs w:val="24"/>
              </w:rPr>
              <w:t>教学互动</w:t>
            </w:r>
          </w:p>
        </w:tc>
        <w:tc>
          <w:tcPr>
            <w:tcW w:w="6392" w:type="dxa"/>
            <w:gridSpan w:val="3"/>
          </w:tcPr>
          <w:p w:rsidR="00502D24" w:rsidRPr="00B40198" w:rsidRDefault="00502D24" w:rsidP="00B40198">
            <w:pPr>
              <w:spacing w:line="360" w:lineRule="auto"/>
              <w:rPr>
                <w:sz w:val="24"/>
                <w:szCs w:val="24"/>
              </w:rPr>
            </w:pPr>
          </w:p>
          <w:p w:rsidR="00502D24" w:rsidRDefault="00502D24" w:rsidP="00B40198">
            <w:pPr>
              <w:spacing w:line="360" w:lineRule="auto"/>
              <w:rPr>
                <w:sz w:val="24"/>
                <w:szCs w:val="24"/>
              </w:rPr>
            </w:pPr>
          </w:p>
          <w:p w:rsidR="00B40198" w:rsidRDefault="00B40198" w:rsidP="00B40198">
            <w:pPr>
              <w:spacing w:line="360" w:lineRule="auto"/>
              <w:rPr>
                <w:sz w:val="24"/>
                <w:szCs w:val="24"/>
              </w:rPr>
            </w:pPr>
          </w:p>
          <w:p w:rsidR="00B40198" w:rsidRPr="00B40198" w:rsidRDefault="00B40198" w:rsidP="00B40198">
            <w:pPr>
              <w:spacing w:line="360" w:lineRule="auto"/>
              <w:rPr>
                <w:sz w:val="24"/>
                <w:szCs w:val="24"/>
              </w:rPr>
            </w:pPr>
          </w:p>
          <w:p w:rsidR="00502D24" w:rsidRPr="00B40198" w:rsidRDefault="00502D24" w:rsidP="00B40198">
            <w:pPr>
              <w:spacing w:line="360" w:lineRule="auto"/>
              <w:rPr>
                <w:sz w:val="24"/>
                <w:szCs w:val="24"/>
              </w:rPr>
            </w:pPr>
          </w:p>
        </w:tc>
      </w:tr>
      <w:tr w:rsidR="00502D24" w:rsidRPr="00B40198" w:rsidTr="00185CA7">
        <w:tc>
          <w:tcPr>
            <w:tcW w:w="2130" w:type="dxa"/>
          </w:tcPr>
          <w:p w:rsidR="00502D24" w:rsidRPr="00B40198" w:rsidRDefault="00502D24" w:rsidP="00B40198">
            <w:pPr>
              <w:spacing w:line="360" w:lineRule="auto"/>
              <w:rPr>
                <w:sz w:val="24"/>
                <w:szCs w:val="24"/>
              </w:rPr>
            </w:pPr>
            <w:r w:rsidRPr="00B40198">
              <w:rPr>
                <w:rFonts w:hint="eastAsia"/>
                <w:sz w:val="24"/>
                <w:szCs w:val="24"/>
              </w:rPr>
              <w:t>课外自主学习</w:t>
            </w:r>
          </w:p>
        </w:tc>
        <w:tc>
          <w:tcPr>
            <w:tcW w:w="6392" w:type="dxa"/>
            <w:gridSpan w:val="3"/>
          </w:tcPr>
          <w:p w:rsidR="00502D24" w:rsidRPr="00B40198" w:rsidRDefault="00502D24" w:rsidP="00B40198">
            <w:pPr>
              <w:spacing w:line="360" w:lineRule="auto"/>
              <w:rPr>
                <w:sz w:val="24"/>
                <w:szCs w:val="24"/>
              </w:rPr>
            </w:pPr>
          </w:p>
          <w:p w:rsidR="00502D24" w:rsidRDefault="00502D24" w:rsidP="00B40198">
            <w:pPr>
              <w:spacing w:line="360" w:lineRule="auto"/>
              <w:rPr>
                <w:sz w:val="24"/>
                <w:szCs w:val="24"/>
              </w:rPr>
            </w:pPr>
          </w:p>
          <w:p w:rsidR="00B40198" w:rsidRPr="00B40198" w:rsidRDefault="00B40198" w:rsidP="00B40198">
            <w:pPr>
              <w:spacing w:line="360" w:lineRule="auto"/>
              <w:rPr>
                <w:sz w:val="24"/>
                <w:szCs w:val="24"/>
              </w:rPr>
            </w:pPr>
          </w:p>
          <w:p w:rsidR="00502D24" w:rsidRPr="00B40198" w:rsidRDefault="00502D24" w:rsidP="00B40198">
            <w:pPr>
              <w:spacing w:line="360" w:lineRule="auto"/>
              <w:rPr>
                <w:sz w:val="24"/>
                <w:szCs w:val="24"/>
              </w:rPr>
            </w:pPr>
          </w:p>
          <w:p w:rsidR="00502D24" w:rsidRPr="00B40198" w:rsidRDefault="00502D24" w:rsidP="00B40198">
            <w:pPr>
              <w:spacing w:line="360" w:lineRule="auto"/>
              <w:rPr>
                <w:sz w:val="24"/>
                <w:szCs w:val="24"/>
              </w:rPr>
            </w:pPr>
          </w:p>
        </w:tc>
      </w:tr>
      <w:tr w:rsidR="00502D24" w:rsidRPr="00B40198" w:rsidTr="00185CA7">
        <w:tc>
          <w:tcPr>
            <w:tcW w:w="2130" w:type="dxa"/>
          </w:tcPr>
          <w:p w:rsidR="00502D24" w:rsidRPr="00B40198" w:rsidRDefault="00502D24" w:rsidP="00B40198">
            <w:pPr>
              <w:spacing w:line="360" w:lineRule="auto"/>
              <w:rPr>
                <w:sz w:val="24"/>
                <w:szCs w:val="24"/>
              </w:rPr>
            </w:pPr>
            <w:r w:rsidRPr="00B40198">
              <w:rPr>
                <w:rFonts w:hint="eastAsia"/>
                <w:sz w:val="24"/>
                <w:szCs w:val="24"/>
              </w:rPr>
              <w:t>教学测量与评价</w:t>
            </w:r>
          </w:p>
        </w:tc>
        <w:tc>
          <w:tcPr>
            <w:tcW w:w="6392" w:type="dxa"/>
            <w:gridSpan w:val="3"/>
          </w:tcPr>
          <w:p w:rsidR="00502D24" w:rsidRPr="00B40198" w:rsidRDefault="00502D24" w:rsidP="00B40198">
            <w:pPr>
              <w:spacing w:line="360" w:lineRule="auto"/>
              <w:rPr>
                <w:sz w:val="24"/>
                <w:szCs w:val="24"/>
              </w:rPr>
            </w:pPr>
          </w:p>
          <w:p w:rsidR="00502D24" w:rsidRPr="00B40198" w:rsidRDefault="00502D24" w:rsidP="00B40198">
            <w:pPr>
              <w:spacing w:line="360" w:lineRule="auto"/>
              <w:rPr>
                <w:sz w:val="24"/>
                <w:szCs w:val="24"/>
              </w:rPr>
            </w:pPr>
          </w:p>
          <w:p w:rsidR="00502D24" w:rsidRDefault="00502D24" w:rsidP="00B40198">
            <w:pPr>
              <w:spacing w:line="360" w:lineRule="auto"/>
              <w:rPr>
                <w:sz w:val="24"/>
                <w:szCs w:val="24"/>
              </w:rPr>
            </w:pPr>
          </w:p>
          <w:p w:rsidR="00B40198" w:rsidRPr="00B40198" w:rsidRDefault="00B40198" w:rsidP="00B40198">
            <w:pPr>
              <w:spacing w:line="360" w:lineRule="auto"/>
              <w:rPr>
                <w:sz w:val="24"/>
                <w:szCs w:val="24"/>
              </w:rPr>
            </w:pPr>
          </w:p>
          <w:p w:rsidR="00502D24" w:rsidRPr="00B40198" w:rsidRDefault="00502D24" w:rsidP="00B40198">
            <w:pPr>
              <w:spacing w:line="360" w:lineRule="auto"/>
              <w:rPr>
                <w:sz w:val="24"/>
                <w:szCs w:val="24"/>
              </w:rPr>
            </w:pPr>
          </w:p>
        </w:tc>
      </w:tr>
    </w:tbl>
    <w:p w:rsidR="00B40198" w:rsidRPr="00B40198" w:rsidRDefault="00B40198" w:rsidP="00B40198">
      <w:pPr>
        <w:spacing w:line="360" w:lineRule="auto"/>
        <w:rPr>
          <w:sz w:val="24"/>
          <w:szCs w:val="24"/>
        </w:rPr>
      </w:pPr>
      <w:r w:rsidRPr="00B40198">
        <w:rPr>
          <w:rFonts w:hint="eastAsia"/>
          <w:sz w:val="24"/>
          <w:szCs w:val="24"/>
        </w:rPr>
        <w:lastRenderedPageBreak/>
        <w:t>附件</w:t>
      </w:r>
      <w:r w:rsidRPr="00B40198">
        <w:rPr>
          <w:sz w:val="24"/>
          <w:szCs w:val="24"/>
        </w:rPr>
        <w:t>3</w:t>
      </w:r>
    </w:p>
    <w:p w:rsidR="00B40198" w:rsidRPr="00B40198" w:rsidRDefault="00B40198" w:rsidP="00A26D77">
      <w:pPr>
        <w:spacing w:line="360" w:lineRule="auto"/>
        <w:jc w:val="center"/>
        <w:rPr>
          <w:sz w:val="24"/>
          <w:szCs w:val="24"/>
        </w:rPr>
      </w:pPr>
      <w:r w:rsidRPr="00B40198">
        <w:rPr>
          <w:rFonts w:hint="eastAsia"/>
          <w:sz w:val="24"/>
          <w:szCs w:val="24"/>
        </w:rPr>
        <w:t>南京中医药大学同行互助听课记录表</w:t>
      </w:r>
    </w:p>
    <w:p w:rsidR="00B40198" w:rsidRPr="00B40198" w:rsidRDefault="00B40198" w:rsidP="00B40198">
      <w:pPr>
        <w:spacing w:line="360" w:lineRule="auto"/>
        <w:rPr>
          <w:sz w:val="24"/>
          <w:szCs w:val="24"/>
        </w:rPr>
      </w:pPr>
      <w:r w:rsidRPr="00B40198">
        <w:rPr>
          <w:rFonts w:hint="eastAsia"/>
          <w:sz w:val="24"/>
          <w:szCs w:val="24"/>
        </w:rPr>
        <w:t>学院：</w:t>
      </w:r>
      <w:r w:rsidRPr="00B40198">
        <w:rPr>
          <w:sz w:val="24"/>
          <w:szCs w:val="24"/>
        </w:rPr>
        <w:t xml:space="preserve">           </w:t>
      </w:r>
      <w:r w:rsidRPr="00B40198">
        <w:rPr>
          <w:rFonts w:hint="eastAsia"/>
          <w:sz w:val="24"/>
          <w:szCs w:val="24"/>
        </w:rPr>
        <w:t>教研室：</w:t>
      </w:r>
      <w:r w:rsidRPr="00B40198">
        <w:rPr>
          <w:sz w:val="24"/>
          <w:szCs w:val="24"/>
        </w:rPr>
        <w:t xml:space="preserve">          </w:t>
      </w:r>
      <w:r w:rsidRPr="00B40198">
        <w:rPr>
          <w:rFonts w:hint="eastAsia"/>
          <w:sz w:val="24"/>
          <w:szCs w:val="24"/>
        </w:rPr>
        <w:t>听课人：</w:t>
      </w:r>
    </w:p>
    <w:tbl>
      <w:tblPr>
        <w:tblStyle w:val="1"/>
        <w:tblW w:w="8520" w:type="dxa"/>
        <w:tblInd w:w="0" w:type="dxa"/>
        <w:tblLayout w:type="fixed"/>
        <w:tblLook w:val="04A0" w:firstRow="1" w:lastRow="0" w:firstColumn="1" w:lastColumn="0" w:noHBand="0" w:noVBand="1"/>
      </w:tblPr>
      <w:tblGrid>
        <w:gridCol w:w="2130"/>
        <w:gridCol w:w="1065"/>
        <w:gridCol w:w="1065"/>
        <w:gridCol w:w="1065"/>
        <w:gridCol w:w="1065"/>
        <w:gridCol w:w="1065"/>
        <w:gridCol w:w="1065"/>
      </w:tblGrid>
      <w:tr w:rsidR="00B40198" w:rsidRPr="00B40198" w:rsidTr="00CA6268">
        <w:tc>
          <w:tcPr>
            <w:tcW w:w="2130" w:type="dxa"/>
            <w:tcBorders>
              <w:top w:val="single" w:sz="4" w:space="0" w:color="auto"/>
              <w:left w:val="single" w:sz="4" w:space="0" w:color="auto"/>
              <w:bottom w:val="single" w:sz="4" w:space="0" w:color="auto"/>
              <w:right w:val="single" w:sz="4" w:space="0" w:color="auto"/>
            </w:tcBorders>
            <w:hideMark/>
          </w:tcPr>
          <w:p w:rsidR="00B40198" w:rsidRPr="00B40198" w:rsidRDefault="00B40198" w:rsidP="00B40198">
            <w:pPr>
              <w:spacing w:line="360" w:lineRule="auto"/>
              <w:rPr>
                <w:rFonts w:asciiTheme="minorHAnsi" w:eastAsiaTheme="minorEastAsia" w:hAnsiTheme="minorHAnsi" w:cstheme="minorBidi"/>
                <w:sz w:val="24"/>
                <w:szCs w:val="24"/>
              </w:rPr>
            </w:pPr>
            <w:r w:rsidRPr="00B40198">
              <w:rPr>
                <w:rFonts w:asciiTheme="minorHAnsi" w:eastAsiaTheme="minorEastAsia" w:hAnsiTheme="minorHAnsi" w:cstheme="minorBidi" w:hint="eastAsia"/>
                <w:kern w:val="2"/>
                <w:sz w:val="24"/>
                <w:szCs w:val="24"/>
              </w:rPr>
              <w:t>授课人</w:t>
            </w:r>
          </w:p>
        </w:tc>
        <w:tc>
          <w:tcPr>
            <w:tcW w:w="2130" w:type="dxa"/>
            <w:gridSpan w:val="2"/>
            <w:tcBorders>
              <w:top w:val="single" w:sz="4" w:space="0" w:color="auto"/>
              <w:left w:val="single" w:sz="4" w:space="0" w:color="auto"/>
              <w:bottom w:val="single" w:sz="4" w:space="0" w:color="auto"/>
              <w:right w:val="single" w:sz="4" w:space="0" w:color="auto"/>
            </w:tcBorders>
          </w:tcPr>
          <w:p w:rsidR="00B40198" w:rsidRPr="00B40198" w:rsidRDefault="00B40198" w:rsidP="00B40198">
            <w:pPr>
              <w:spacing w:line="360" w:lineRule="auto"/>
              <w:rPr>
                <w:rFonts w:asciiTheme="minorHAnsi" w:eastAsiaTheme="minorEastAsia" w:hAnsiTheme="minorHAnsi" w:cstheme="minorBidi"/>
                <w:sz w:val="24"/>
                <w:szCs w:val="24"/>
              </w:rPr>
            </w:pPr>
          </w:p>
        </w:tc>
        <w:tc>
          <w:tcPr>
            <w:tcW w:w="2130" w:type="dxa"/>
            <w:gridSpan w:val="2"/>
            <w:tcBorders>
              <w:top w:val="single" w:sz="4" w:space="0" w:color="auto"/>
              <w:left w:val="single" w:sz="4" w:space="0" w:color="auto"/>
              <w:bottom w:val="single" w:sz="4" w:space="0" w:color="auto"/>
              <w:right w:val="single" w:sz="4" w:space="0" w:color="auto"/>
            </w:tcBorders>
            <w:hideMark/>
          </w:tcPr>
          <w:p w:rsidR="00B40198" w:rsidRPr="00B40198" w:rsidRDefault="00B40198" w:rsidP="00B40198">
            <w:pPr>
              <w:spacing w:line="360" w:lineRule="auto"/>
              <w:rPr>
                <w:rFonts w:asciiTheme="minorHAnsi" w:eastAsiaTheme="minorEastAsia" w:hAnsiTheme="minorHAnsi" w:cstheme="minorBidi"/>
                <w:sz w:val="24"/>
                <w:szCs w:val="24"/>
              </w:rPr>
            </w:pPr>
            <w:r w:rsidRPr="00B40198">
              <w:rPr>
                <w:rFonts w:asciiTheme="minorHAnsi" w:eastAsiaTheme="minorEastAsia" w:hAnsiTheme="minorHAnsi" w:cstheme="minorBidi" w:hint="eastAsia"/>
                <w:kern w:val="2"/>
                <w:sz w:val="24"/>
                <w:szCs w:val="24"/>
              </w:rPr>
              <w:t>授课内容</w:t>
            </w:r>
          </w:p>
        </w:tc>
        <w:tc>
          <w:tcPr>
            <w:tcW w:w="2130" w:type="dxa"/>
            <w:gridSpan w:val="2"/>
            <w:tcBorders>
              <w:top w:val="single" w:sz="4" w:space="0" w:color="auto"/>
              <w:left w:val="single" w:sz="4" w:space="0" w:color="auto"/>
              <w:bottom w:val="single" w:sz="4" w:space="0" w:color="auto"/>
              <w:right w:val="single" w:sz="4" w:space="0" w:color="auto"/>
            </w:tcBorders>
          </w:tcPr>
          <w:p w:rsidR="00B40198" w:rsidRPr="00B40198" w:rsidRDefault="00B40198" w:rsidP="00B40198">
            <w:pPr>
              <w:spacing w:line="360" w:lineRule="auto"/>
              <w:rPr>
                <w:rFonts w:asciiTheme="minorHAnsi" w:eastAsiaTheme="minorEastAsia" w:hAnsiTheme="minorHAnsi" w:cstheme="minorBidi"/>
                <w:sz w:val="24"/>
                <w:szCs w:val="24"/>
              </w:rPr>
            </w:pPr>
          </w:p>
        </w:tc>
      </w:tr>
      <w:tr w:rsidR="00B40198" w:rsidRPr="00B40198" w:rsidTr="00CA6268">
        <w:tc>
          <w:tcPr>
            <w:tcW w:w="2130" w:type="dxa"/>
            <w:tcBorders>
              <w:top w:val="single" w:sz="4" w:space="0" w:color="auto"/>
              <w:left w:val="single" w:sz="4" w:space="0" w:color="auto"/>
              <w:bottom w:val="single" w:sz="4" w:space="0" w:color="auto"/>
              <w:right w:val="single" w:sz="4" w:space="0" w:color="auto"/>
            </w:tcBorders>
            <w:hideMark/>
          </w:tcPr>
          <w:p w:rsidR="00B40198" w:rsidRPr="00B40198" w:rsidRDefault="00B40198" w:rsidP="00B40198">
            <w:pPr>
              <w:spacing w:line="360" w:lineRule="auto"/>
              <w:rPr>
                <w:rFonts w:asciiTheme="minorHAnsi" w:eastAsiaTheme="minorEastAsia" w:hAnsiTheme="minorHAnsi" w:cstheme="minorBidi"/>
                <w:sz w:val="24"/>
                <w:szCs w:val="24"/>
              </w:rPr>
            </w:pPr>
            <w:r w:rsidRPr="00B40198">
              <w:rPr>
                <w:rFonts w:asciiTheme="minorHAnsi" w:eastAsiaTheme="minorEastAsia" w:hAnsiTheme="minorHAnsi" w:cstheme="minorBidi" w:hint="eastAsia"/>
                <w:kern w:val="2"/>
                <w:sz w:val="24"/>
                <w:szCs w:val="24"/>
              </w:rPr>
              <w:t>时间</w:t>
            </w:r>
          </w:p>
        </w:tc>
        <w:tc>
          <w:tcPr>
            <w:tcW w:w="2130" w:type="dxa"/>
            <w:gridSpan w:val="2"/>
            <w:tcBorders>
              <w:top w:val="single" w:sz="4" w:space="0" w:color="auto"/>
              <w:left w:val="single" w:sz="4" w:space="0" w:color="auto"/>
              <w:bottom w:val="single" w:sz="4" w:space="0" w:color="auto"/>
              <w:right w:val="single" w:sz="4" w:space="0" w:color="auto"/>
            </w:tcBorders>
          </w:tcPr>
          <w:p w:rsidR="00B40198" w:rsidRPr="00B40198" w:rsidRDefault="00B40198" w:rsidP="00B40198">
            <w:pPr>
              <w:spacing w:line="360" w:lineRule="auto"/>
              <w:rPr>
                <w:rFonts w:asciiTheme="minorHAnsi" w:eastAsiaTheme="minorEastAsia" w:hAnsiTheme="minorHAnsi" w:cstheme="minorBidi"/>
                <w:sz w:val="24"/>
                <w:szCs w:val="24"/>
              </w:rPr>
            </w:pPr>
          </w:p>
        </w:tc>
        <w:tc>
          <w:tcPr>
            <w:tcW w:w="2130" w:type="dxa"/>
            <w:gridSpan w:val="2"/>
            <w:tcBorders>
              <w:top w:val="single" w:sz="4" w:space="0" w:color="auto"/>
              <w:left w:val="single" w:sz="4" w:space="0" w:color="auto"/>
              <w:bottom w:val="single" w:sz="4" w:space="0" w:color="auto"/>
              <w:right w:val="single" w:sz="4" w:space="0" w:color="auto"/>
            </w:tcBorders>
            <w:hideMark/>
          </w:tcPr>
          <w:p w:rsidR="00B40198" w:rsidRPr="00B40198" w:rsidRDefault="00B40198" w:rsidP="00B40198">
            <w:pPr>
              <w:spacing w:line="360" w:lineRule="auto"/>
              <w:rPr>
                <w:rFonts w:asciiTheme="minorHAnsi" w:eastAsiaTheme="minorEastAsia" w:hAnsiTheme="minorHAnsi" w:cstheme="minorBidi"/>
                <w:sz w:val="24"/>
                <w:szCs w:val="24"/>
              </w:rPr>
            </w:pPr>
            <w:r w:rsidRPr="00B40198">
              <w:rPr>
                <w:rFonts w:asciiTheme="minorHAnsi" w:eastAsiaTheme="minorEastAsia" w:hAnsiTheme="minorHAnsi" w:cstheme="minorBidi" w:hint="eastAsia"/>
                <w:kern w:val="2"/>
                <w:sz w:val="24"/>
                <w:szCs w:val="24"/>
              </w:rPr>
              <w:t>地点</w:t>
            </w:r>
          </w:p>
        </w:tc>
        <w:tc>
          <w:tcPr>
            <w:tcW w:w="2130" w:type="dxa"/>
            <w:gridSpan w:val="2"/>
            <w:tcBorders>
              <w:top w:val="single" w:sz="4" w:space="0" w:color="auto"/>
              <w:left w:val="single" w:sz="4" w:space="0" w:color="auto"/>
              <w:bottom w:val="single" w:sz="4" w:space="0" w:color="auto"/>
              <w:right w:val="single" w:sz="4" w:space="0" w:color="auto"/>
            </w:tcBorders>
          </w:tcPr>
          <w:p w:rsidR="00B40198" w:rsidRPr="00B40198" w:rsidRDefault="00B40198" w:rsidP="00B40198">
            <w:pPr>
              <w:spacing w:line="360" w:lineRule="auto"/>
              <w:rPr>
                <w:rFonts w:asciiTheme="minorHAnsi" w:eastAsiaTheme="minorEastAsia" w:hAnsiTheme="minorHAnsi" w:cstheme="minorBidi"/>
                <w:sz w:val="24"/>
                <w:szCs w:val="24"/>
              </w:rPr>
            </w:pPr>
          </w:p>
        </w:tc>
      </w:tr>
      <w:tr w:rsidR="00B40198" w:rsidRPr="00B40198" w:rsidTr="00CA6268">
        <w:tc>
          <w:tcPr>
            <w:tcW w:w="2130" w:type="dxa"/>
            <w:tcBorders>
              <w:top w:val="single" w:sz="4" w:space="0" w:color="auto"/>
              <w:left w:val="single" w:sz="4" w:space="0" w:color="auto"/>
              <w:bottom w:val="single" w:sz="4" w:space="0" w:color="auto"/>
              <w:right w:val="single" w:sz="4" w:space="0" w:color="auto"/>
            </w:tcBorders>
            <w:hideMark/>
          </w:tcPr>
          <w:p w:rsidR="00B40198" w:rsidRPr="00B40198" w:rsidRDefault="00B40198" w:rsidP="00B40198">
            <w:pPr>
              <w:spacing w:line="360" w:lineRule="auto"/>
              <w:rPr>
                <w:rFonts w:asciiTheme="minorHAnsi" w:eastAsiaTheme="minorEastAsia" w:hAnsiTheme="minorHAnsi" w:cstheme="minorBidi"/>
                <w:sz w:val="24"/>
                <w:szCs w:val="24"/>
              </w:rPr>
            </w:pPr>
            <w:r w:rsidRPr="00B40198">
              <w:rPr>
                <w:rFonts w:asciiTheme="minorHAnsi" w:eastAsiaTheme="minorEastAsia" w:hAnsiTheme="minorHAnsi" w:cstheme="minorBidi" w:hint="eastAsia"/>
                <w:kern w:val="2"/>
                <w:sz w:val="24"/>
                <w:szCs w:val="24"/>
              </w:rPr>
              <w:t>班级</w:t>
            </w:r>
          </w:p>
        </w:tc>
        <w:tc>
          <w:tcPr>
            <w:tcW w:w="2130" w:type="dxa"/>
            <w:gridSpan w:val="2"/>
            <w:tcBorders>
              <w:top w:val="single" w:sz="4" w:space="0" w:color="auto"/>
              <w:left w:val="single" w:sz="4" w:space="0" w:color="auto"/>
              <w:bottom w:val="single" w:sz="4" w:space="0" w:color="auto"/>
              <w:right w:val="single" w:sz="4" w:space="0" w:color="auto"/>
            </w:tcBorders>
          </w:tcPr>
          <w:p w:rsidR="00B40198" w:rsidRPr="00B40198" w:rsidRDefault="00B40198" w:rsidP="00B40198">
            <w:pPr>
              <w:spacing w:line="360" w:lineRule="auto"/>
              <w:rPr>
                <w:rFonts w:asciiTheme="minorHAnsi" w:eastAsiaTheme="minorEastAsia" w:hAnsiTheme="minorHAnsi" w:cstheme="minorBidi"/>
                <w:sz w:val="24"/>
                <w:szCs w:val="24"/>
              </w:rPr>
            </w:pPr>
          </w:p>
        </w:tc>
        <w:tc>
          <w:tcPr>
            <w:tcW w:w="2130" w:type="dxa"/>
            <w:gridSpan w:val="2"/>
            <w:tcBorders>
              <w:top w:val="single" w:sz="4" w:space="0" w:color="auto"/>
              <w:left w:val="single" w:sz="4" w:space="0" w:color="auto"/>
              <w:bottom w:val="single" w:sz="4" w:space="0" w:color="auto"/>
              <w:right w:val="single" w:sz="4" w:space="0" w:color="auto"/>
            </w:tcBorders>
          </w:tcPr>
          <w:p w:rsidR="00B40198" w:rsidRPr="00B40198" w:rsidRDefault="00B40198" w:rsidP="00B40198">
            <w:pPr>
              <w:spacing w:line="360" w:lineRule="auto"/>
              <w:rPr>
                <w:rFonts w:asciiTheme="minorHAnsi" w:eastAsiaTheme="minorEastAsia" w:hAnsiTheme="minorHAnsi" w:cstheme="minorBidi"/>
                <w:sz w:val="24"/>
                <w:szCs w:val="24"/>
              </w:rPr>
            </w:pPr>
          </w:p>
        </w:tc>
        <w:tc>
          <w:tcPr>
            <w:tcW w:w="2130" w:type="dxa"/>
            <w:gridSpan w:val="2"/>
            <w:tcBorders>
              <w:top w:val="single" w:sz="4" w:space="0" w:color="auto"/>
              <w:left w:val="single" w:sz="4" w:space="0" w:color="auto"/>
              <w:bottom w:val="single" w:sz="4" w:space="0" w:color="auto"/>
              <w:right w:val="single" w:sz="4" w:space="0" w:color="auto"/>
            </w:tcBorders>
          </w:tcPr>
          <w:p w:rsidR="00B40198" w:rsidRPr="00B40198" w:rsidRDefault="00B40198" w:rsidP="00B40198">
            <w:pPr>
              <w:spacing w:line="360" w:lineRule="auto"/>
              <w:rPr>
                <w:rFonts w:asciiTheme="minorHAnsi" w:eastAsiaTheme="minorEastAsia" w:hAnsiTheme="minorHAnsi" w:cstheme="minorBidi"/>
                <w:sz w:val="24"/>
                <w:szCs w:val="24"/>
              </w:rPr>
            </w:pPr>
          </w:p>
        </w:tc>
      </w:tr>
      <w:tr w:rsidR="00B40198" w:rsidRPr="00B40198" w:rsidTr="00CA6268">
        <w:tc>
          <w:tcPr>
            <w:tcW w:w="8520" w:type="dxa"/>
            <w:gridSpan w:val="7"/>
            <w:tcBorders>
              <w:top w:val="single" w:sz="4" w:space="0" w:color="auto"/>
              <w:left w:val="single" w:sz="4" w:space="0" w:color="auto"/>
              <w:bottom w:val="single" w:sz="4" w:space="0" w:color="auto"/>
              <w:right w:val="single" w:sz="4" w:space="0" w:color="auto"/>
            </w:tcBorders>
            <w:hideMark/>
          </w:tcPr>
          <w:p w:rsidR="00B40198" w:rsidRPr="00B40198" w:rsidRDefault="00B40198" w:rsidP="00B40198">
            <w:pPr>
              <w:spacing w:line="360" w:lineRule="auto"/>
              <w:rPr>
                <w:rFonts w:asciiTheme="minorHAnsi" w:eastAsiaTheme="minorEastAsia" w:hAnsiTheme="minorHAnsi" w:cstheme="minorBidi"/>
                <w:sz w:val="24"/>
                <w:szCs w:val="24"/>
              </w:rPr>
            </w:pPr>
            <w:r w:rsidRPr="00B40198">
              <w:rPr>
                <w:rFonts w:asciiTheme="minorHAnsi" w:eastAsiaTheme="minorEastAsia" w:hAnsiTheme="minorHAnsi" w:cstheme="minorBidi" w:hint="eastAsia"/>
                <w:kern w:val="2"/>
                <w:sz w:val="24"/>
                <w:szCs w:val="24"/>
              </w:rPr>
              <w:t>授课过程记录</w:t>
            </w:r>
          </w:p>
        </w:tc>
      </w:tr>
      <w:tr w:rsidR="00B40198" w:rsidRPr="00B40198" w:rsidTr="00CA6268">
        <w:tc>
          <w:tcPr>
            <w:tcW w:w="8520" w:type="dxa"/>
            <w:gridSpan w:val="7"/>
            <w:tcBorders>
              <w:top w:val="single" w:sz="4" w:space="0" w:color="auto"/>
              <w:left w:val="single" w:sz="4" w:space="0" w:color="auto"/>
              <w:bottom w:val="single" w:sz="4" w:space="0" w:color="auto"/>
              <w:right w:val="single" w:sz="4" w:space="0" w:color="auto"/>
            </w:tcBorders>
          </w:tcPr>
          <w:p w:rsidR="00B40198" w:rsidRPr="00B40198" w:rsidRDefault="00B40198" w:rsidP="00B40198">
            <w:pPr>
              <w:spacing w:line="360" w:lineRule="auto"/>
              <w:rPr>
                <w:rFonts w:asciiTheme="minorHAnsi" w:eastAsiaTheme="minorEastAsia" w:hAnsiTheme="minorHAnsi" w:cstheme="minorBidi"/>
                <w:sz w:val="24"/>
                <w:szCs w:val="24"/>
              </w:rPr>
            </w:pPr>
          </w:p>
          <w:p w:rsidR="00B40198" w:rsidRPr="00B40198" w:rsidRDefault="00B40198" w:rsidP="00B40198">
            <w:pPr>
              <w:spacing w:line="360" w:lineRule="auto"/>
              <w:rPr>
                <w:rFonts w:asciiTheme="minorHAnsi" w:eastAsiaTheme="minorEastAsia" w:hAnsiTheme="minorHAnsi" w:cstheme="minorBidi"/>
                <w:kern w:val="2"/>
                <w:sz w:val="24"/>
                <w:szCs w:val="24"/>
              </w:rPr>
            </w:pPr>
          </w:p>
          <w:p w:rsidR="00B40198" w:rsidRPr="00B40198" w:rsidRDefault="00B40198" w:rsidP="00B40198">
            <w:pPr>
              <w:spacing w:line="360" w:lineRule="auto"/>
              <w:rPr>
                <w:rFonts w:asciiTheme="minorHAnsi" w:eastAsiaTheme="minorEastAsia" w:hAnsiTheme="minorHAnsi" w:cstheme="minorBidi"/>
                <w:kern w:val="2"/>
                <w:sz w:val="24"/>
                <w:szCs w:val="24"/>
              </w:rPr>
            </w:pPr>
          </w:p>
          <w:p w:rsidR="00B40198" w:rsidRPr="00B40198" w:rsidRDefault="00B40198" w:rsidP="00B40198">
            <w:pPr>
              <w:spacing w:line="360" w:lineRule="auto"/>
              <w:rPr>
                <w:rFonts w:asciiTheme="minorHAnsi" w:eastAsiaTheme="minorEastAsia" w:hAnsiTheme="minorHAnsi" w:cstheme="minorBidi"/>
                <w:kern w:val="2"/>
                <w:sz w:val="24"/>
                <w:szCs w:val="24"/>
              </w:rPr>
            </w:pPr>
          </w:p>
          <w:p w:rsidR="00B40198" w:rsidRPr="00B40198" w:rsidRDefault="00B40198" w:rsidP="00B40198">
            <w:pPr>
              <w:spacing w:line="360" w:lineRule="auto"/>
              <w:rPr>
                <w:rFonts w:asciiTheme="minorHAnsi" w:eastAsiaTheme="minorEastAsia" w:hAnsiTheme="minorHAnsi" w:cstheme="minorBidi"/>
                <w:kern w:val="2"/>
                <w:sz w:val="24"/>
                <w:szCs w:val="24"/>
              </w:rPr>
            </w:pPr>
          </w:p>
          <w:p w:rsidR="00B40198" w:rsidRPr="00B40198" w:rsidRDefault="00B40198" w:rsidP="00B40198">
            <w:pPr>
              <w:spacing w:line="360" w:lineRule="auto"/>
              <w:rPr>
                <w:rFonts w:asciiTheme="minorHAnsi" w:eastAsiaTheme="minorEastAsia" w:hAnsiTheme="minorHAnsi" w:cstheme="minorBidi"/>
                <w:kern w:val="2"/>
                <w:sz w:val="24"/>
                <w:szCs w:val="24"/>
              </w:rPr>
            </w:pPr>
          </w:p>
          <w:p w:rsidR="00B40198" w:rsidRPr="00B40198" w:rsidRDefault="00B40198" w:rsidP="00B40198">
            <w:pPr>
              <w:spacing w:line="360" w:lineRule="auto"/>
              <w:rPr>
                <w:rFonts w:asciiTheme="minorHAnsi" w:eastAsiaTheme="minorEastAsia" w:hAnsiTheme="minorHAnsi" w:cstheme="minorBidi"/>
                <w:kern w:val="2"/>
                <w:sz w:val="24"/>
                <w:szCs w:val="24"/>
              </w:rPr>
            </w:pPr>
          </w:p>
          <w:p w:rsidR="00B40198" w:rsidRPr="00B40198" w:rsidRDefault="00B40198" w:rsidP="00B40198">
            <w:pPr>
              <w:spacing w:line="360" w:lineRule="auto"/>
              <w:rPr>
                <w:rFonts w:asciiTheme="minorHAnsi" w:eastAsiaTheme="minorEastAsia" w:hAnsiTheme="minorHAnsi" w:cstheme="minorBidi"/>
                <w:kern w:val="2"/>
                <w:sz w:val="24"/>
                <w:szCs w:val="24"/>
              </w:rPr>
            </w:pPr>
          </w:p>
          <w:p w:rsidR="00B40198" w:rsidRPr="00B40198" w:rsidRDefault="00B40198" w:rsidP="00B40198">
            <w:pPr>
              <w:spacing w:line="360" w:lineRule="auto"/>
              <w:rPr>
                <w:rFonts w:asciiTheme="minorHAnsi" w:eastAsiaTheme="minorEastAsia" w:hAnsiTheme="minorHAnsi" w:cstheme="minorBidi"/>
                <w:kern w:val="2"/>
                <w:sz w:val="24"/>
                <w:szCs w:val="24"/>
              </w:rPr>
            </w:pPr>
          </w:p>
          <w:p w:rsidR="00B40198" w:rsidRPr="00B40198" w:rsidRDefault="00B40198" w:rsidP="00B40198">
            <w:pPr>
              <w:spacing w:line="360" w:lineRule="auto"/>
              <w:rPr>
                <w:rFonts w:asciiTheme="minorHAnsi" w:eastAsiaTheme="minorEastAsia" w:hAnsiTheme="minorHAnsi" w:cstheme="minorBidi"/>
                <w:kern w:val="2"/>
                <w:sz w:val="24"/>
                <w:szCs w:val="24"/>
              </w:rPr>
            </w:pPr>
          </w:p>
          <w:p w:rsidR="00B40198" w:rsidRPr="00B40198" w:rsidRDefault="00B40198" w:rsidP="00B40198">
            <w:pPr>
              <w:spacing w:line="360" w:lineRule="auto"/>
              <w:rPr>
                <w:rFonts w:asciiTheme="minorHAnsi" w:eastAsiaTheme="minorEastAsia" w:hAnsiTheme="minorHAnsi" w:cstheme="minorBidi"/>
                <w:kern w:val="2"/>
                <w:sz w:val="24"/>
                <w:szCs w:val="24"/>
              </w:rPr>
            </w:pPr>
          </w:p>
          <w:p w:rsidR="00B40198" w:rsidRPr="00B40198" w:rsidRDefault="00B40198" w:rsidP="00B40198">
            <w:pPr>
              <w:spacing w:line="360" w:lineRule="auto"/>
              <w:rPr>
                <w:rFonts w:asciiTheme="minorHAnsi" w:eastAsiaTheme="minorEastAsia" w:hAnsiTheme="minorHAnsi" w:cstheme="minorBidi"/>
                <w:kern w:val="2"/>
                <w:sz w:val="24"/>
                <w:szCs w:val="24"/>
              </w:rPr>
            </w:pPr>
          </w:p>
          <w:p w:rsidR="00B40198" w:rsidRPr="00B40198" w:rsidRDefault="00B40198" w:rsidP="00B40198">
            <w:pPr>
              <w:spacing w:line="360" w:lineRule="auto"/>
              <w:rPr>
                <w:rFonts w:asciiTheme="minorHAnsi" w:eastAsiaTheme="minorEastAsia" w:hAnsiTheme="minorHAnsi" w:cstheme="minorBidi"/>
                <w:kern w:val="2"/>
                <w:sz w:val="24"/>
                <w:szCs w:val="24"/>
              </w:rPr>
            </w:pPr>
          </w:p>
          <w:p w:rsidR="00B40198" w:rsidRPr="00B40198" w:rsidRDefault="00B40198" w:rsidP="00B40198">
            <w:pPr>
              <w:spacing w:line="360" w:lineRule="auto"/>
              <w:rPr>
                <w:rFonts w:asciiTheme="minorHAnsi" w:eastAsiaTheme="minorEastAsia" w:hAnsiTheme="minorHAnsi" w:cstheme="minorBidi"/>
                <w:kern w:val="2"/>
                <w:sz w:val="24"/>
                <w:szCs w:val="24"/>
              </w:rPr>
            </w:pPr>
          </w:p>
          <w:p w:rsidR="00B40198" w:rsidRPr="00B40198" w:rsidRDefault="00B40198" w:rsidP="00B40198">
            <w:pPr>
              <w:spacing w:line="360" w:lineRule="auto"/>
              <w:rPr>
                <w:rFonts w:asciiTheme="minorHAnsi" w:eastAsiaTheme="minorEastAsia" w:hAnsiTheme="minorHAnsi" w:cstheme="minorBidi"/>
                <w:kern w:val="2"/>
                <w:sz w:val="24"/>
                <w:szCs w:val="24"/>
              </w:rPr>
            </w:pPr>
          </w:p>
          <w:p w:rsidR="00B40198" w:rsidRPr="00B40198" w:rsidRDefault="00B40198" w:rsidP="00B40198">
            <w:pPr>
              <w:spacing w:line="360" w:lineRule="auto"/>
              <w:rPr>
                <w:rFonts w:asciiTheme="minorHAnsi" w:eastAsiaTheme="minorEastAsia" w:hAnsiTheme="minorHAnsi" w:cstheme="minorBidi"/>
                <w:kern w:val="2"/>
                <w:sz w:val="24"/>
                <w:szCs w:val="24"/>
              </w:rPr>
            </w:pPr>
          </w:p>
          <w:p w:rsidR="00B40198" w:rsidRPr="00B40198" w:rsidRDefault="00B40198" w:rsidP="00B40198">
            <w:pPr>
              <w:spacing w:line="360" w:lineRule="auto"/>
              <w:rPr>
                <w:rFonts w:asciiTheme="minorHAnsi" w:eastAsiaTheme="minorEastAsia" w:hAnsiTheme="minorHAnsi" w:cstheme="minorBidi"/>
                <w:kern w:val="2"/>
                <w:sz w:val="24"/>
                <w:szCs w:val="24"/>
              </w:rPr>
            </w:pPr>
          </w:p>
          <w:p w:rsidR="00B40198" w:rsidRPr="00B40198" w:rsidRDefault="00B40198" w:rsidP="00B40198">
            <w:pPr>
              <w:spacing w:line="360" w:lineRule="auto"/>
              <w:rPr>
                <w:rFonts w:asciiTheme="minorHAnsi" w:eastAsiaTheme="minorEastAsia" w:hAnsiTheme="minorHAnsi" w:cstheme="minorBidi"/>
                <w:kern w:val="2"/>
                <w:sz w:val="24"/>
                <w:szCs w:val="24"/>
              </w:rPr>
            </w:pPr>
          </w:p>
          <w:p w:rsidR="00B40198" w:rsidRDefault="00B40198" w:rsidP="00B40198">
            <w:pPr>
              <w:spacing w:line="360" w:lineRule="auto"/>
              <w:rPr>
                <w:rFonts w:asciiTheme="minorHAnsi" w:eastAsiaTheme="minorEastAsia" w:hAnsiTheme="minorHAnsi" w:cstheme="minorBidi"/>
                <w:kern w:val="2"/>
                <w:sz w:val="24"/>
                <w:szCs w:val="24"/>
              </w:rPr>
            </w:pPr>
          </w:p>
          <w:p w:rsidR="00A26D77" w:rsidRDefault="00A26D77" w:rsidP="00B40198">
            <w:pPr>
              <w:spacing w:line="360" w:lineRule="auto"/>
              <w:rPr>
                <w:rFonts w:asciiTheme="minorHAnsi" w:eastAsiaTheme="minorEastAsia" w:hAnsiTheme="minorHAnsi" w:cstheme="minorBidi"/>
                <w:kern w:val="2"/>
                <w:sz w:val="24"/>
                <w:szCs w:val="24"/>
              </w:rPr>
            </w:pPr>
          </w:p>
          <w:p w:rsidR="00A26D77" w:rsidRDefault="00A26D77" w:rsidP="00B40198">
            <w:pPr>
              <w:spacing w:line="360" w:lineRule="auto"/>
              <w:rPr>
                <w:rFonts w:asciiTheme="minorHAnsi" w:eastAsiaTheme="minorEastAsia" w:hAnsiTheme="minorHAnsi" w:cstheme="minorBidi"/>
                <w:kern w:val="2"/>
                <w:sz w:val="24"/>
                <w:szCs w:val="24"/>
              </w:rPr>
            </w:pPr>
          </w:p>
          <w:p w:rsidR="00A26D77" w:rsidRDefault="00A26D77" w:rsidP="00B40198">
            <w:pPr>
              <w:spacing w:line="360" w:lineRule="auto"/>
              <w:rPr>
                <w:rFonts w:asciiTheme="minorHAnsi" w:eastAsiaTheme="minorEastAsia" w:hAnsiTheme="minorHAnsi" w:cstheme="minorBidi"/>
                <w:kern w:val="2"/>
                <w:sz w:val="24"/>
                <w:szCs w:val="24"/>
              </w:rPr>
            </w:pPr>
          </w:p>
          <w:p w:rsidR="00A26D77" w:rsidRPr="00B40198" w:rsidRDefault="00A26D77" w:rsidP="00B40198">
            <w:pPr>
              <w:spacing w:line="360" w:lineRule="auto"/>
              <w:rPr>
                <w:rFonts w:asciiTheme="minorHAnsi" w:eastAsiaTheme="minorEastAsia" w:hAnsiTheme="minorHAnsi" w:cstheme="minorBidi"/>
                <w:kern w:val="2"/>
                <w:sz w:val="24"/>
                <w:szCs w:val="24"/>
              </w:rPr>
            </w:pPr>
          </w:p>
          <w:p w:rsidR="00B40198" w:rsidRPr="00B40198" w:rsidRDefault="00B40198" w:rsidP="00B40198">
            <w:pPr>
              <w:spacing w:line="360" w:lineRule="auto"/>
              <w:rPr>
                <w:rFonts w:asciiTheme="minorHAnsi" w:eastAsiaTheme="minorEastAsia" w:hAnsiTheme="minorHAnsi" w:cstheme="minorBidi"/>
                <w:kern w:val="2"/>
                <w:sz w:val="24"/>
                <w:szCs w:val="24"/>
              </w:rPr>
            </w:pPr>
          </w:p>
          <w:p w:rsidR="00B40198" w:rsidRDefault="00B40198" w:rsidP="00B40198">
            <w:pPr>
              <w:spacing w:line="360" w:lineRule="auto"/>
              <w:rPr>
                <w:rFonts w:asciiTheme="minorHAnsi" w:eastAsiaTheme="minorEastAsia" w:hAnsiTheme="minorHAnsi" w:cstheme="minorBidi"/>
                <w:kern w:val="2"/>
                <w:sz w:val="24"/>
                <w:szCs w:val="24"/>
              </w:rPr>
            </w:pPr>
          </w:p>
          <w:p w:rsidR="00A26D77" w:rsidRDefault="00A26D77" w:rsidP="00B40198">
            <w:pPr>
              <w:spacing w:line="360" w:lineRule="auto"/>
              <w:rPr>
                <w:rFonts w:asciiTheme="minorHAnsi" w:eastAsiaTheme="minorEastAsia" w:hAnsiTheme="minorHAnsi" w:cstheme="minorBidi"/>
                <w:kern w:val="2"/>
                <w:sz w:val="24"/>
                <w:szCs w:val="24"/>
              </w:rPr>
            </w:pPr>
          </w:p>
          <w:p w:rsidR="00A26D77" w:rsidRDefault="00A26D77" w:rsidP="00B40198">
            <w:pPr>
              <w:spacing w:line="360" w:lineRule="auto"/>
              <w:rPr>
                <w:rFonts w:asciiTheme="minorHAnsi" w:eastAsiaTheme="minorEastAsia" w:hAnsiTheme="minorHAnsi" w:cstheme="minorBidi"/>
                <w:kern w:val="2"/>
                <w:sz w:val="24"/>
                <w:szCs w:val="24"/>
              </w:rPr>
            </w:pPr>
          </w:p>
          <w:p w:rsidR="00A26D77" w:rsidRPr="00B40198" w:rsidRDefault="00A26D77" w:rsidP="00B40198">
            <w:pPr>
              <w:spacing w:line="360" w:lineRule="auto"/>
              <w:rPr>
                <w:rFonts w:asciiTheme="minorHAnsi" w:eastAsiaTheme="minorEastAsia" w:hAnsiTheme="minorHAnsi" w:cstheme="minorBidi"/>
                <w:kern w:val="2"/>
                <w:sz w:val="24"/>
                <w:szCs w:val="24"/>
              </w:rPr>
            </w:pPr>
          </w:p>
          <w:p w:rsidR="00B40198" w:rsidRPr="00B40198" w:rsidRDefault="00B40198" w:rsidP="00B40198">
            <w:pPr>
              <w:spacing w:line="360" w:lineRule="auto"/>
              <w:rPr>
                <w:rFonts w:asciiTheme="minorHAnsi" w:eastAsiaTheme="minorEastAsia" w:hAnsiTheme="minorHAnsi" w:cstheme="minorBidi"/>
                <w:kern w:val="2"/>
                <w:sz w:val="24"/>
                <w:szCs w:val="24"/>
              </w:rPr>
            </w:pPr>
          </w:p>
          <w:p w:rsidR="00B40198" w:rsidRDefault="00B40198" w:rsidP="00B40198">
            <w:pPr>
              <w:spacing w:line="360" w:lineRule="auto"/>
              <w:rPr>
                <w:rFonts w:asciiTheme="minorHAnsi" w:eastAsiaTheme="minorEastAsia" w:hAnsiTheme="minorHAnsi" w:cstheme="minorBidi"/>
                <w:kern w:val="2"/>
                <w:sz w:val="24"/>
                <w:szCs w:val="24"/>
              </w:rPr>
            </w:pPr>
          </w:p>
          <w:p w:rsidR="00A26D77" w:rsidRDefault="00A26D77" w:rsidP="00B40198">
            <w:pPr>
              <w:spacing w:line="360" w:lineRule="auto"/>
              <w:rPr>
                <w:rFonts w:asciiTheme="minorHAnsi" w:eastAsiaTheme="minorEastAsia" w:hAnsiTheme="minorHAnsi" w:cstheme="minorBidi"/>
                <w:kern w:val="2"/>
                <w:sz w:val="24"/>
                <w:szCs w:val="24"/>
              </w:rPr>
            </w:pPr>
          </w:p>
          <w:p w:rsidR="00A26D77" w:rsidRDefault="00A26D77" w:rsidP="00B40198">
            <w:pPr>
              <w:spacing w:line="360" w:lineRule="auto"/>
              <w:rPr>
                <w:rFonts w:asciiTheme="minorHAnsi" w:eastAsiaTheme="minorEastAsia" w:hAnsiTheme="minorHAnsi" w:cstheme="minorBidi"/>
                <w:kern w:val="2"/>
                <w:sz w:val="24"/>
                <w:szCs w:val="24"/>
              </w:rPr>
            </w:pPr>
          </w:p>
          <w:p w:rsidR="00A26D77" w:rsidRPr="00B40198" w:rsidRDefault="00A26D77" w:rsidP="00B40198">
            <w:pPr>
              <w:spacing w:line="360" w:lineRule="auto"/>
              <w:rPr>
                <w:rFonts w:asciiTheme="minorHAnsi" w:eastAsiaTheme="minorEastAsia" w:hAnsiTheme="minorHAnsi" w:cstheme="minorBidi"/>
                <w:kern w:val="2"/>
                <w:sz w:val="24"/>
                <w:szCs w:val="24"/>
              </w:rPr>
            </w:pPr>
          </w:p>
          <w:p w:rsidR="00B40198" w:rsidRPr="00B40198" w:rsidRDefault="00B40198" w:rsidP="00B40198">
            <w:pPr>
              <w:spacing w:line="360" w:lineRule="auto"/>
              <w:rPr>
                <w:rFonts w:asciiTheme="minorHAnsi" w:eastAsiaTheme="minorEastAsia" w:hAnsiTheme="minorHAnsi" w:cstheme="minorBidi"/>
                <w:kern w:val="2"/>
                <w:sz w:val="24"/>
                <w:szCs w:val="24"/>
              </w:rPr>
            </w:pPr>
          </w:p>
          <w:p w:rsidR="00B40198" w:rsidRPr="00B40198" w:rsidRDefault="00B40198" w:rsidP="00B40198">
            <w:pPr>
              <w:spacing w:line="360" w:lineRule="auto"/>
              <w:rPr>
                <w:rFonts w:asciiTheme="minorHAnsi" w:eastAsiaTheme="minorEastAsia" w:hAnsiTheme="minorHAnsi" w:cstheme="minorBidi"/>
                <w:sz w:val="24"/>
                <w:szCs w:val="24"/>
              </w:rPr>
            </w:pPr>
          </w:p>
        </w:tc>
      </w:tr>
      <w:tr w:rsidR="00B40198" w:rsidRPr="00B40198" w:rsidTr="00CA6268">
        <w:tc>
          <w:tcPr>
            <w:tcW w:w="2130" w:type="dxa"/>
            <w:tcBorders>
              <w:top w:val="single" w:sz="4" w:space="0" w:color="auto"/>
              <w:left w:val="single" w:sz="4" w:space="0" w:color="auto"/>
              <w:bottom w:val="single" w:sz="4" w:space="0" w:color="auto"/>
              <w:right w:val="single" w:sz="4" w:space="0" w:color="auto"/>
            </w:tcBorders>
            <w:hideMark/>
          </w:tcPr>
          <w:p w:rsidR="00B40198" w:rsidRPr="00B40198" w:rsidRDefault="00B40198" w:rsidP="00B40198">
            <w:pPr>
              <w:spacing w:line="360" w:lineRule="auto"/>
              <w:rPr>
                <w:rFonts w:asciiTheme="minorHAnsi" w:eastAsiaTheme="minorEastAsia" w:hAnsiTheme="minorHAnsi" w:cstheme="minorBidi"/>
                <w:sz w:val="24"/>
                <w:szCs w:val="24"/>
              </w:rPr>
            </w:pPr>
            <w:r w:rsidRPr="00B40198">
              <w:rPr>
                <w:rFonts w:asciiTheme="minorHAnsi" w:eastAsiaTheme="minorEastAsia" w:hAnsiTheme="minorHAnsi" w:cstheme="minorBidi" w:hint="eastAsia"/>
                <w:kern w:val="2"/>
                <w:sz w:val="24"/>
                <w:szCs w:val="24"/>
              </w:rPr>
              <w:lastRenderedPageBreak/>
              <w:t>存在问题</w:t>
            </w:r>
          </w:p>
        </w:tc>
        <w:tc>
          <w:tcPr>
            <w:tcW w:w="6390" w:type="dxa"/>
            <w:gridSpan w:val="6"/>
            <w:tcBorders>
              <w:top w:val="single" w:sz="4" w:space="0" w:color="auto"/>
              <w:left w:val="single" w:sz="4" w:space="0" w:color="auto"/>
              <w:bottom w:val="single" w:sz="4" w:space="0" w:color="auto"/>
              <w:right w:val="single" w:sz="4" w:space="0" w:color="auto"/>
            </w:tcBorders>
          </w:tcPr>
          <w:p w:rsidR="00B40198" w:rsidRPr="00B40198" w:rsidRDefault="00B40198" w:rsidP="00B40198">
            <w:pPr>
              <w:spacing w:line="360" w:lineRule="auto"/>
              <w:rPr>
                <w:rFonts w:asciiTheme="minorHAnsi" w:eastAsiaTheme="minorEastAsia" w:hAnsiTheme="minorHAnsi" w:cstheme="minorBidi"/>
                <w:sz w:val="24"/>
                <w:szCs w:val="24"/>
              </w:rPr>
            </w:pPr>
          </w:p>
          <w:p w:rsidR="00B40198" w:rsidRPr="00B40198" w:rsidRDefault="00B40198" w:rsidP="00B40198">
            <w:pPr>
              <w:spacing w:line="360" w:lineRule="auto"/>
              <w:rPr>
                <w:rFonts w:asciiTheme="minorHAnsi" w:eastAsiaTheme="minorEastAsia" w:hAnsiTheme="minorHAnsi" w:cstheme="minorBidi"/>
                <w:kern w:val="2"/>
                <w:sz w:val="24"/>
                <w:szCs w:val="24"/>
              </w:rPr>
            </w:pPr>
          </w:p>
          <w:p w:rsidR="00B40198" w:rsidRDefault="00B40198" w:rsidP="00B40198">
            <w:pPr>
              <w:spacing w:line="360" w:lineRule="auto"/>
              <w:rPr>
                <w:rFonts w:asciiTheme="minorHAnsi" w:eastAsiaTheme="minorEastAsia" w:hAnsiTheme="minorHAnsi" w:cstheme="minorBidi"/>
                <w:kern w:val="2"/>
                <w:sz w:val="24"/>
                <w:szCs w:val="24"/>
              </w:rPr>
            </w:pPr>
          </w:p>
          <w:p w:rsidR="00A26D77" w:rsidRPr="00B40198" w:rsidRDefault="00A26D77" w:rsidP="00B40198">
            <w:pPr>
              <w:spacing w:line="360" w:lineRule="auto"/>
              <w:rPr>
                <w:rFonts w:asciiTheme="minorHAnsi" w:eastAsiaTheme="minorEastAsia" w:hAnsiTheme="minorHAnsi" w:cstheme="minorBidi"/>
                <w:kern w:val="2"/>
                <w:sz w:val="24"/>
                <w:szCs w:val="24"/>
              </w:rPr>
            </w:pPr>
          </w:p>
          <w:p w:rsidR="00B40198" w:rsidRPr="00B40198" w:rsidRDefault="00B40198" w:rsidP="00B40198">
            <w:pPr>
              <w:spacing w:line="360" w:lineRule="auto"/>
              <w:rPr>
                <w:rFonts w:asciiTheme="minorHAnsi" w:eastAsiaTheme="minorEastAsia" w:hAnsiTheme="minorHAnsi" w:cstheme="minorBidi"/>
                <w:sz w:val="24"/>
                <w:szCs w:val="24"/>
              </w:rPr>
            </w:pPr>
          </w:p>
        </w:tc>
      </w:tr>
      <w:tr w:rsidR="00B40198" w:rsidRPr="00B40198" w:rsidTr="00CA6268">
        <w:tc>
          <w:tcPr>
            <w:tcW w:w="2130" w:type="dxa"/>
            <w:tcBorders>
              <w:top w:val="single" w:sz="4" w:space="0" w:color="auto"/>
              <w:left w:val="single" w:sz="4" w:space="0" w:color="auto"/>
              <w:bottom w:val="single" w:sz="4" w:space="0" w:color="auto"/>
              <w:right w:val="single" w:sz="4" w:space="0" w:color="auto"/>
            </w:tcBorders>
            <w:hideMark/>
          </w:tcPr>
          <w:p w:rsidR="00B40198" w:rsidRPr="00B40198" w:rsidRDefault="00B40198" w:rsidP="00B40198">
            <w:pPr>
              <w:spacing w:line="360" w:lineRule="auto"/>
              <w:rPr>
                <w:rFonts w:asciiTheme="minorHAnsi" w:eastAsiaTheme="minorEastAsia" w:hAnsiTheme="minorHAnsi" w:cstheme="minorBidi"/>
                <w:sz w:val="24"/>
                <w:szCs w:val="24"/>
              </w:rPr>
            </w:pPr>
            <w:r w:rsidRPr="00B40198">
              <w:rPr>
                <w:rFonts w:asciiTheme="minorHAnsi" w:eastAsiaTheme="minorEastAsia" w:hAnsiTheme="minorHAnsi" w:cstheme="minorBidi" w:hint="eastAsia"/>
                <w:kern w:val="2"/>
                <w:sz w:val="24"/>
                <w:szCs w:val="24"/>
              </w:rPr>
              <w:t>解决方案</w:t>
            </w:r>
          </w:p>
        </w:tc>
        <w:tc>
          <w:tcPr>
            <w:tcW w:w="6390" w:type="dxa"/>
            <w:gridSpan w:val="6"/>
            <w:tcBorders>
              <w:top w:val="single" w:sz="4" w:space="0" w:color="auto"/>
              <w:left w:val="single" w:sz="4" w:space="0" w:color="auto"/>
              <w:bottom w:val="single" w:sz="4" w:space="0" w:color="auto"/>
              <w:right w:val="single" w:sz="4" w:space="0" w:color="auto"/>
            </w:tcBorders>
          </w:tcPr>
          <w:p w:rsidR="00B40198" w:rsidRPr="00B40198" w:rsidRDefault="00B40198" w:rsidP="00B40198">
            <w:pPr>
              <w:spacing w:line="360" w:lineRule="auto"/>
              <w:rPr>
                <w:rFonts w:asciiTheme="minorHAnsi" w:eastAsiaTheme="minorEastAsia" w:hAnsiTheme="minorHAnsi" w:cstheme="minorBidi"/>
                <w:sz w:val="24"/>
                <w:szCs w:val="24"/>
              </w:rPr>
            </w:pPr>
          </w:p>
          <w:p w:rsidR="00B40198" w:rsidRDefault="00B40198" w:rsidP="00B40198">
            <w:pPr>
              <w:spacing w:line="360" w:lineRule="auto"/>
              <w:rPr>
                <w:rFonts w:asciiTheme="minorHAnsi" w:eastAsiaTheme="minorEastAsia" w:hAnsiTheme="minorHAnsi" w:cstheme="minorBidi"/>
                <w:kern w:val="2"/>
                <w:sz w:val="24"/>
                <w:szCs w:val="24"/>
              </w:rPr>
            </w:pPr>
          </w:p>
          <w:p w:rsidR="00A26D77" w:rsidRPr="00B40198" w:rsidRDefault="00A26D77" w:rsidP="00B40198">
            <w:pPr>
              <w:spacing w:line="360" w:lineRule="auto"/>
              <w:rPr>
                <w:rFonts w:asciiTheme="minorHAnsi" w:eastAsiaTheme="minorEastAsia" w:hAnsiTheme="minorHAnsi" w:cstheme="minorBidi"/>
                <w:kern w:val="2"/>
                <w:sz w:val="24"/>
                <w:szCs w:val="24"/>
              </w:rPr>
            </w:pPr>
          </w:p>
          <w:p w:rsidR="00B40198" w:rsidRPr="00B40198" w:rsidRDefault="00B40198" w:rsidP="00B40198">
            <w:pPr>
              <w:spacing w:line="360" w:lineRule="auto"/>
              <w:rPr>
                <w:rFonts w:asciiTheme="minorHAnsi" w:eastAsiaTheme="minorEastAsia" w:hAnsiTheme="minorHAnsi" w:cstheme="minorBidi"/>
                <w:kern w:val="2"/>
                <w:sz w:val="24"/>
                <w:szCs w:val="24"/>
              </w:rPr>
            </w:pPr>
          </w:p>
          <w:p w:rsidR="00B40198" w:rsidRPr="00B40198" w:rsidRDefault="00B40198" w:rsidP="00B40198">
            <w:pPr>
              <w:spacing w:line="360" w:lineRule="auto"/>
              <w:rPr>
                <w:rFonts w:asciiTheme="minorHAnsi" w:eastAsiaTheme="minorEastAsia" w:hAnsiTheme="minorHAnsi" w:cstheme="minorBidi"/>
                <w:sz w:val="24"/>
                <w:szCs w:val="24"/>
              </w:rPr>
            </w:pPr>
          </w:p>
        </w:tc>
      </w:tr>
      <w:tr w:rsidR="00B40198" w:rsidRPr="00B40198" w:rsidTr="00CA6268">
        <w:tc>
          <w:tcPr>
            <w:tcW w:w="2130" w:type="dxa"/>
            <w:tcBorders>
              <w:top w:val="single" w:sz="4" w:space="0" w:color="auto"/>
              <w:left w:val="single" w:sz="4" w:space="0" w:color="auto"/>
              <w:bottom w:val="single" w:sz="4" w:space="0" w:color="auto"/>
              <w:right w:val="single" w:sz="4" w:space="0" w:color="auto"/>
            </w:tcBorders>
          </w:tcPr>
          <w:p w:rsidR="00B40198" w:rsidRPr="00B40198" w:rsidRDefault="00B40198" w:rsidP="00B40198">
            <w:pPr>
              <w:spacing w:line="360" w:lineRule="auto"/>
              <w:rPr>
                <w:rFonts w:asciiTheme="minorHAnsi" w:eastAsiaTheme="minorEastAsia" w:hAnsiTheme="minorHAnsi" w:cstheme="minorBidi"/>
                <w:sz w:val="24"/>
                <w:szCs w:val="24"/>
              </w:rPr>
            </w:pPr>
            <w:r w:rsidRPr="00B40198">
              <w:rPr>
                <w:rFonts w:asciiTheme="minorHAnsi" w:eastAsiaTheme="minorEastAsia" w:hAnsiTheme="minorHAnsi" w:cstheme="minorBidi" w:hint="eastAsia"/>
                <w:kern w:val="2"/>
                <w:sz w:val="24"/>
                <w:szCs w:val="24"/>
              </w:rPr>
              <w:t>我的收获</w:t>
            </w:r>
          </w:p>
          <w:p w:rsidR="00B40198" w:rsidRPr="00B40198" w:rsidRDefault="00B40198" w:rsidP="00B40198">
            <w:pPr>
              <w:spacing w:line="360" w:lineRule="auto"/>
              <w:rPr>
                <w:rFonts w:asciiTheme="minorHAnsi" w:eastAsiaTheme="minorEastAsia" w:hAnsiTheme="minorHAnsi" w:cstheme="minorBidi"/>
                <w:kern w:val="2"/>
                <w:sz w:val="24"/>
                <w:szCs w:val="24"/>
              </w:rPr>
            </w:pPr>
          </w:p>
          <w:p w:rsidR="00B40198" w:rsidRPr="00B40198" w:rsidRDefault="00B40198" w:rsidP="00B40198">
            <w:pPr>
              <w:spacing w:line="360" w:lineRule="auto"/>
              <w:rPr>
                <w:rFonts w:asciiTheme="minorHAnsi" w:eastAsiaTheme="minorEastAsia" w:hAnsiTheme="minorHAnsi" w:cstheme="minorBidi"/>
                <w:sz w:val="24"/>
                <w:szCs w:val="24"/>
              </w:rPr>
            </w:pPr>
          </w:p>
        </w:tc>
        <w:tc>
          <w:tcPr>
            <w:tcW w:w="6390" w:type="dxa"/>
            <w:gridSpan w:val="6"/>
            <w:tcBorders>
              <w:top w:val="single" w:sz="4" w:space="0" w:color="auto"/>
              <w:left w:val="single" w:sz="4" w:space="0" w:color="auto"/>
              <w:bottom w:val="single" w:sz="4" w:space="0" w:color="auto"/>
              <w:right w:val="single" w:sz="4" w:space="0" w:color="auto"/>
            </w:tcBorders>
          </w:tcPr>
          <w:p w:rsidR="00B40198" w:rsidRPr="00B40198" w:rsidRDefault="00B40198" w:rsidP="00B40198">
            <w:pPr>
              <w:spacing w:line="360" w:lineRule="auto"/>
              <w:rPr>
                <w:rFonts w:asciiTheme="minorHAnsi" w:eastAsiaTheme="minorEastAsia" w:hAnsiTheme="minorHAnsi" w:cstheme="minorBidi"/>
                <w:sz w:val="24"/>
                <w:szCs w:val="24"/>
              </w:rPr>
            </w:pPr>
          </w:p>
          <w:p w:rsidR="00B40198" w:rsidRPr="00B40198" w:rsidRDefault="00B40198" w:rsidP="00B40198">
            <w:pPr>
              <w:spacing w:line="360" w:lineRule="auto"/>
              <w:rPr>
                <w:rFonts w:asciiTheme="minorHAnsi" w:eastAsiaTheme="minorEastAsia" w:hAnsiTheme="minorHAnsi" w:cstheme="minorBidi"/>
                <w:kern w:val="2"/>
                <w:sz w:val="24"/>
                <w:szCs w:val="24"/>
              </w:rPr>
            </w:pPr>
          </w:p>
          <w:p w:rsidR="00B40198" w:rsidRDefault="00B40198" w:rsidP="00B40198">
            <w:pPr>
              <w:spacing w:line="360" w:lineRule="auto"/>
              <w:rPr>
                <w:rFonts w:asciiTheme="minorHAnsi" w:eastAsiaTheme="minorEastAsia" w:hAnsiTheme="minorHAnsi" w:cstheme="minorBidi"/>
                <w:kern w:val="2"/>
                <w:sz w:val="24"/>
                <w:szCs w:val="24"/>
              </w:rPr>
            </w:pPr>
          </w:p>
          <w:p w:rsidR="00A26D77" w:rsidRDefault="00A26D77" w:rsidP="00B40198">
            <w:pPr>
              <w:spacing w:line="360" w:lineRule="auto"/>
              <w:rPr>
                <w:rFonts w:asciiTheme="minorHAnsi" w:eastAsiaTheme="minorEastAsia" w:hAnsiTheme="minorHAnsi" w:cstheme="minorBidi"/>
                <w:kern w:val="2"/>
                <w:sz w:val="24"/>
                <w:szCs w:val="24"/>
              </w:rPr>
            </w:pPr>
          </w:p>
          <w:p w:rsidR="00B40198" w:rsidRPr="00B40198" w:rsidRDefault="00B40198" w:rsidP="00B40198">
            <w:pPr>
              <w:spacing w:line="360" w:lineRule="auto"/>
              <w:rPr>
                <w:rFonts w:asciiTheme="minorHAnsi" w:eastAsiaTheme="minorEastAsia" w:hAnsiTheme="minorHAnsi" w:cstheme="minorBidi"/>
                <w:sz w:val="24"/>
                <w:szCs w:val="24"/>
              </w:rPr>
            </w:pPr>
          </w:p>
        </w:tc>
      </w:tr>
      <w:tr w:rsidR="00CA6268" w:rsidRPr="00B40198" w:rsidTr="00CA7CF7">
        <w:tc>
          <w:tcPr>
            <w:tcW w:w="2130" w:type="dxa"/>
            <w:tcBorders>
              <w:top w:val="single" w:sz="4" w:space="0" w:color="auto"/>
              <w:left w:val="single" w:sz="4" w:space="0" w:color="auto"/>
              <w:bottom w:val="single" w:sz="4" w:space="0" w:color="auto"/>
              <w:right w:val="single" w:sz="4" w:space="0" w:color="auto"/>
            </w:tcBorders>
          </w:tcPr>
          <w:p w:rsidR="00CA6268" w:rsidRPr="00B40198" w:rsidRDefault="00CA6268" w:rsidP="00B40198">
            <w:pPr>
              <w:spacing w:line="360" w:lineRule="auto"/>
              <w:rPr>
                <w:sz w:val="24"/>
                <w:szCs w:val="24"/>
              </w:rPr>
            </w:pPr>
            <w:r>
              <w:rPr>
                <w:rFonts w:asciiTheme="minorEastAsia" w:eastAsiaTheme="minorEastAsia" w:hAnsiTheme="minorEastAsia" w:hint="eastAsia"/>
                <w:sz w:val="24"/>
                <w:szCs w:val="24"/>
              </w:rPr>
              <w:t>总体评价</w:t>
            </w:r>
          </w:p>
        </w:tc>
        <w:tc>
          <w:tcPr>
            <w:tcW w:w="1065" w:type="dxa"/>
            <w:tcBorders>
              <w:top w:val="single" w:sz="4" w:space="0" w:color="auto"/>
              <w:left w:val="single" w:sz="4" w:space="0" w:color="auto"/>
              <w:bottom w:val="single" w:sz="4" w:space="0" w:color="auto"/>
              <w:right w:val="single" w:sz="4" w:space="0" w:color="auto"/>
            </w:tcBorders>
          </w:tcPr>
          <w:p w:rsidR="00CA6268" w:rsidRPr="00B40198" w:rsidRDefault="00CA6268" w:rsidP="00B40198">
            <w:pPr>
              <w:spacing w:line="360" w:lineRule="auto"/>
              <w:rPr>
                <w:sz w:val="24"/>
                <w:szCs w:val="24"/>
              </w:rPr>
            </w:pPr>
            <w:r>
              <w:rPr>
                <w:rFonts w:asciiTheme="minorEastAsia" w:eastAsiaTheme="minorEastAsia" w:hAnsiTheme="minorEastAsia" w:hint="eastAsia"/>
                <w:sz w:val="24"/>
                <w:szCs w:val="24"/>
              </w:rPr>
              <w:t>优秀</w:t>
            </w:r>
          </w:p>
        </w:tc>
        <w:tc>
          <w:tcPr>
            <w:tcW w:w="1065" w:type="dxa"/>
            <w:tcBorders>
              <w:top w:val="single" w:sz="4" w:space="0" w:color="auto"/>
              <w:left w:val="single" w:sz="4" w:space="0" w:color="auto"/>
              <w:bottom w:val="single" w:sz="4" w:space="0" w:color="auto"/>
              <w:right w:val="single" w:sz="4" w:space="0" w:color="auto"/>
            </w:tcBorders>
          </w:tcPr>
          <w:p w:rsidR="00CA6268" w:rsidRPr="00B40198" w:rsidRDefault="00CA6268" w:rsidP="00B40198">
            <w:pPr>
              <w:spacing w:line="360" w:lineRule="auto"/>
              <w:rPr>
                <w:sz w:val="24"/>
                <w:szCs w:val="24"/>
              </w:rPr>
            </w:pPr>
          </w:p>
        </w:tc>
        <w:tc>
          <w:tcPr>
            <w:tcW w:w="1065" w:type="dxa"/>
            <w:tcBorders>
              <w:top w:val="single" w:sz="4" w:space="0" w:color="auto"/>
              <w:left w:val="single" w:sz="4" w:space="0" w:color="auto"/>
              <w:bottom w:val="single" w:sz="4" w:space="0" w:color="auto"/>
              <w:right w:val="single" w:sz="4" w:space="0" w:color="auto"/>
            </w:tcBorders>
          </w:tcPr>
          <w:p w:rsidR="00CA6268" w:rsidRPr="00B40198" w:rsidRDefault="00CA6268" w:rsidP="00B40198">
            <w:pPr>
              <w:spacing w:line="360" w:lineRule="auto"/>
              <w:rPr>
                <w:sz w:val="24"/>
                <w:szCs w:val="24"/>
              </w:rPr>
            </w:pPr>
            <w:r>
              <w:rPr>
                <w:rFonts w:asciiTheme="minorEastAsia" w:eastAsiaTheme="minorEastAsia" w:hAnsiTheme="minorEastAsia" w:hint="eastAsia"/>
                <w:sz w:val="24"/>
                <w:szCs w:val="24"/>
              </w:rPr>
              <w:t>良好</w:t>
            </w:r>
          </w:p>
        </w:tc>
        <w:tc>
          <w:tcPr>
            <w:tcW w:w="1065" w:type="dxa"/>
            <w:tcBorders>
              <w:top w:val="single" w:sz="4" w:space="0" w:color="auto"/>
              <w:left w:val="single" w:sz="4" w:space="0" w:color="auto"/>
              <w:bottom w:val="single" w:sz="4" w:space="0" w:color="auto"/>
              <w:right w:val="single" w:sz="4" w:space="0" w:color="auto"/>
            </w:tcBorders>
          </w:tcPr>
          <w:p w:rsidR="00CA6268" w:rsidRPr="00B40198" w:rsidRDefault="00CA6268" w:rsidP="00B40198">
            <w:pPr>
              <w:spacing w:line="360" w:lineRule="auto"/>
              <w:rPr>
                <w:sz w:val="24"/>
                <w:szCs w:val="24"/>
              </w:rPr>
            </w:pPr>
          </w:p>
        </w:tc>
        <w:tc>
          <w:tcPr>
            <w:tcW w:w="1065" w:type="dxa"/>
            <w:tcBorders>
              <w:top w:val="single" w:sz="4" w:space="0" w:color="auto"/>
              <w:left w:val="single" w:sz="4" w:space="0" w:color="auto"/>
              <w:bottom w:val="single" w:sz="4" w:space="0" w:color="auto"/>
              <w:right w:val="single" w:sz="4" w:space="0" w:color="auto"/>
            </w:tcBorders>
          </w:tcPr>
          <w:p w:rsidR="00CA6268" w:rsidRPr="00B40198" w:rsidRDefault="00CA6268" w:rsidP="00B40198">
            <w:pPr>
              <w:spacing w:line="360" w:lineRule="auto"/>
              <w:rPr>
                <w:sz w:val="24"/>
                <w:szCs w:val="24"/>
              </w:rPr>
            </w:pPr>
            <w:r>
              <w:rPr>
                <w:rFonts w:asciiTheme="minorEastAsia" w:eastAsiaTheme="minorEastAsia" w:hAnsiTheme="minorEastAsia" w:hint="eastAsia"/>
                <w:sz w:val="24"/>
                <w:szCs w:val="24"/>
              </w:rPr>
              <w:t>及格</w:t>
            </w:r>
          </w:p>
        </w:tc>
        <w:tc>
          <w:tcPr>
            <w:tcW w:w="1065" w:type="dxa"/>
            <w:tcBorders>
              <w:top w:val="single" w:sz="4" w:space="0" w:color="auto"/>
              <w:left w:val="single" w:sz="4" w:space="0" w:color="auto"/>
              <w:bottom w:val="single" w:sz="4" w:space="0" w:color="auto"/>
              <w:right w:val="single" w:sz="4" w:space="0" w:color="auto"/>
            </w:tcBorders>
          </w:tcPr>
          <w:p w:rsidR="00CA6268" w:rsidRPr="00B40198" w:rsidRDefault="00CA6268" w:rsidP="00B40198">
            <w:pPr>
              <w:spacing w:line="360" w:lineRule="auto"/>
              <w:rPr>
                <w:sz w:val="24"/>
                <w:szCs w:val="24"/>
              </w:rPr>
            </w:pPr>
          </w:p>
        </w:tc>
      </w:tr>
    </w:tbl>
    <w:p w:rsidR="00B40198" w:rsidRDefault="00610553" w:rsidP="008C3796">
      <w:pPr>
        <w:spacing w:line="360" w:lineRule="auto"/>
        <w:rPr>
          <w:sz w:val="24"/>
          <w:szCs w:val="24"/>
        </w:rPr>
      </w:pPr>
      <w:r>
        <w:rPr>
          <w:rFonts w:hint="eastAsia"/>
          <w:sz w:val="24"/>
          <w:szCs w:val="24"/>
        </w:rPr>
        <w:lastRenderedPageBreak/>
        <w:t>附件</w:t>
      </w:r>
      <w:r>
        <w:rPr>
          <w:rFonts w:hint="eastAsia"/>
          <w:sz w:val="24"/>
          <w:szCs w:val="24"/>
        </w:rPr>
        <w:t xml:space="preserve">4. </w:t>
      </w:r>
    </w:p>
    <w:p w:rsidR="00B40198" w:rsidRDefault="00610553" w:rsidP="00B40198">
      <w:pPr>
        <w:spacing w:line="360" w:lineRule="auto"/>
        <w:jc w:val="center"/>
        <w:rPr>
          <w:sz w:val="24"/>
          <w:szCs w:val="24"/>
        </w:rPr>
      </w:pPr>
      <w:r w:rsidRPr="00610553">
        <w:rPr>
          <w:rFonts w:hint="eastAsia"/>
          <w:sz w:val="24"/>
          <w:szCs w:val="24"/>
        </w:rPr>
        <w:t>各学院、各教学单位</w:t>
      </w:r>
      <w:r w:rsidRPr="00610553">
        <w:rPr>
          <w:rFonts w:hint="eastAsia"/>
          <w:sz w:val="24"/>
          <w:szCs w:val="24"/>
        </w:rPr>
        <w:t>2017</w:t>
      </w:r>
      <w:r w:rsidRPr="00610553">
        <w:rPr>
          <w:rFonts w:hint="eastAsia"/>
          <w:sz w:val="24"/>
          <w:szCs w:val="24"/>
        </w:rPr>
        <w:t>—</w:t>
      </w:r>
      <w:r w:rsidRPr="00610553">
        <w:rPr>
          <w:rFonts w:hint="eastAsia"/>
          <w:sz w:val="24"/>
          <w:szCs w:val="24"/>
        </w:rPr>
        <w:t>2018</w:t>
      </w:r>
      <w:r w:rsidRPr="00610553">
        <w:rPr>
          <w:rFonts w:hint="eastAsia"/>
          <w:sz w:val="24"/>
          <w:szCs w:val="24"/>
        </w:rPr>
        <w:t>学年第</w:t>
      </w:r>
      <w:r w:rsidR="005A25FE">
        <w:rPr>
          <w:rFonts w:hint="eastAsia"/>
          <w:sz w:val="24"/>
          <w:szCs w:val="24"/>
        </w:rPr>
        <w:t>二</w:t>
      </w:r>
      <w:r w:rsidRPr="00610553">
        <w:rPr>
          <w:rFonts w:hint="eastAsia"/>
          <w:sz w:val="24"/>
          <w:szCs w:val="24"/>
        </w:rPr>
        <w:t>学期</w:t>
      </w:r>
      <w:r w:rsidR="00F33E5B" w:rsidRPr="00F33E5B">
        <w:rPr>
          <w:rFonts w:hint="eastAsia"/>
          <w:sz w:val="24"/>
          <w:szCs w:val="24"/>
        </w:rPr>
        <w:t>同行听课活动开展计划</w:t>
      </w:r>
    </w:p>
    <w:tbl>
      <w:tblPr>
        <w:tblStyle w:val="a6"/>
        <w:tblW w:w="8613" w:type="dxa"/>
        <w:tblLook w:val="04A0" w:firstRow="1" w:lastRow="0" w:firstColumn="1" w:lastColumn="0" w:noHBand="0" w:noVBand="1"/>
      </w:tblPr>
      <w:tblGrid>
        <w:gridCol w:w="1101"/>
        <w:gridCol w:w="1275"/>
        <w:gridCol w:w="1330"/>
        <w:gridCol w:w="1236"/>
        <w:gridCol w:w="1236"/>
        <w:gridCol w:w="1195"/>
        <w:gridCol w:w="1240"/>
      </w:tblGrid>
      <w:tr w:rsidR="00372B9A" w:rsidTr="00372B9A">
        <w:tc>
          <w:tcPr>
            <w:tcW w:w="1101" w:type="dxa"/>
          </w:tcPr>
          <w:p w:rsidR="00372B9A" w:rsidRDefault="00372B9A" w:rsidP="00B40198">
            <w:pPr>
              <w:spacing w:line="360" w:lineRule="auto"/>
              <w:jc w:val="center"/>
              <w:rPr>
                <w:sz w:val="24"/>
                <w:szCs w:val="24"/>
              </w:rPr>
            </w:pPr>
            <w:r>
              <w:rPr>
                <w:rFonts w:hint="eastAsia"/>
                <w:sz w:val="24"/>
                <w:szCs w:val="24"/>
              </w:rPr>
              <w:t>教研室</w:t>
            </w:r>
          </w:p>
        </w:tc>
        <w:tc>
          <w:tcPr>
            <w:tcW w:w="1275" w:type="dxa"/>
          </w:tcPr>
          <w:p w:rsidR="00372B9A" w:rsidRDefault="00372B9A" w:rsidP="00B40198">
            <w:pPr>
              <w:spacing w:line="360" w:lineRule="auto"/>
              <w:jc w:val="center"/>
              <w:rPr>
                <w:sz w:val="24"/>
                <w:szCs w:val="24"/>
              </w:rPr>
            </w:pPr>
            <w:r>
              <w:rPr>
                <w:rFonts w:hint="eastAsia"/>
                <w:sz w:val="24"/>
                <w:szCs w:val="24"/>
              </w:rPr>
              <w:t>授课教师</w:t>
            </w:r>
          </w:p>
        </w:tc>
        <w:tc>
          <w:tcPr>
            <w:tcW w:w="1330" w:type="dxa"/>
          </w:tcPr>
          <w:p w:rsidR="00372B9A" w:rsidRDefault="00372B9A" w:rsidP="00B40198">
            <w:pPr>
              <w:spacing w:line="360" w:lineRule="auto"/>
              <w:jc w:val="center"/>
              <w:rPr>
                <w:sz w:val="24"/>
                <w:szCs w:val="24"/>
              </w:rPr>
            </w:pPr>
            <w:r>
              <w:rPr>
                <w:rFonts w:hint="eastAsia"/>
                <w:sz w:val="24"/>
                <w:szCs w:val="24"/>
              </w:rPr>
              <w:t>授课时间</w:t>
            </w:r>
          </w:p>
        </w:tc>
        <w:tc>
          <w:tcPr>
            <w:tcW w:w="1236" w:type="dxa"/>
          </w:tcPr>
          <w:p w:rsidR="00372B9A" w:rsidRDefault="00372B9A" w:rsidP="00B40198">
            <w:pPr>
              <w:spacing w:line="360" w:lineRule="auto"/>
              <w:jc w:val="center"/>
              <w:rPr>
                <w:sz w:val="24"/>
                <w:szCs w:val="24"/>
              </w:rPr>
            </w:pPr>
            <w:r>
              <w:rPr>
                <w:rFonts w:hint="eastAsia"/>
                <w:sz w:val="24"/>
                <w:szCs w:val="24"/>
              </w:rPr>
              <w:t>授课班级</w:t>
            </w:r>
          </w:p>
        </w:tc>
        <w:tc>
          <w:tcPr>
            <w:tcW w:w="1236" w:type="dxa"/>
          </w:tcPr>
          <w:p w:rsidR="00372B9A" w:rsidRDefault="00372B9A" w:rsidP="00B40198">
            <w:pPr>
              <w:spacing w:line="360" w:lineRule="auto"/>
              <w:jc w:val="center"/>
              <w:rPr>
                <w:sz w:val="24"/>
                <w:szCs w:val="24"/>
              </w:rPr>
            </w:pPr>
            <w:r>
              <w:rPr>
                <w:rFonts w:hint="eastAsia"/>
                <w:sz w:val="24"/>
                <w:szCs w:val="24"/>
              </w:rPr>
              <w:t>授课地点</w:t>
            </w:r>
          </w:p>
        </w:tc>
        <w:tc>
          <w:tcPr>
            <w:tcW w:w="1195" w:type="dxa"/>
          </w:tcPr>
          <w:p w:rsidR="00372B9A" w:rsidRDefault="00372B9A" w:rsidP="00B40198">
            <w:pPr>
              <w:spacing w:line="360" w:lineRule="auto"/>
              <w:jc w:val="center"/>
              <w:rPr>
                <w:sz w:val="24"/>
                <w:szCs w:val="24"/>
              </w:rPr>
            </w:pPr>
            <w:r>
              <w:rPr>
                <w:rFonts w:hint="eastAsia"/>
                <w:sz w:val="24"/>
                <w:szCs w:val="24"/>
              </w:rPr>
              <w:t>授课内容</w:t>
            </w:r>
          </w:p>
        </w:tc>
        <w:tc>
          <w:tcPr>
            <w:tcW w:w="1240" w:type="dxa"/>
          </w:tcPr>
          <w:p w:rsidR="00372B9A" w:rsidRDefault="00372B9A" w:rsidP="00B40198">
            <w:pPr>
              <w:spacing w:line="360" w:lineRule="auto"/>
              <w:jc w:val="center"/>
              <w:rPr>
                <w:sz w:val="24"/>
                <w:szCs w:val="24"/>
              </w:rPr>
            </w:pPr>
            <w:r>
              <w:rPr>
                <w:rFonts w:hint="eastAsia"/>
                <w:sz w:val="24"/>
                <w:szCs w:val="24"/>
              </w:rPr>
              <w:t>听课教师</w:t>
            </w:r>
          </w:p>
        </w:tc>
      </w:tr>
      <w:tr w:rsidR="00372B9A" w:rsidTr="00372B9A">
        <w:tc>
          <w:tcPr>
            <w:tcW w:w="1101" w:type="dxa"/>
          </w:tcPr>
          <w:p w:rsidR="00372B9A" w:rsidRDefault="00372B9A" w:rsidP="00B40198">
            <w:pPr>
              <w:spacing w:line="360" w:lineRule="auto"/>
              <w:jc w:val="center"/>
              <w:rPr>
                <w:sz w:val="24"/>
                <w:szCs w:val="24"/>
              </w:rPr>
            </w:pPr>
          </w:p>
        </w:tc>
        <w:tc>
          <w:tcPr>
            <w:tcW w:w="1275" w:type="dxa"/>
          </w:tcPr>
          <w:p w:rsidR="00372B9A" w:rsidRDefault="00372B9A" w:rsidP="00B40198">
            <w:pPr>
              <w:spacing w:line="360" w:lineRule="auto"/>
              <w:jc w:val="center"/>
              <w:rPr>
                <w:sz w:val="24"/>
                <w:szCs w:val="24"/>
              </w:rPr>
            </w:pPr>
          </w:p>
        </w:tc>
        <w:tc>
          <w:tcPr>
            <w:tcW w:w="1330" w:type="dxa"/>
          </w:tcPr>
          <w:p w:rsidR="00372B9A" w:rsidRDefault="00372B9A" w:rsidP="00B40198">
            <w:pPr>
              <w:spacing w:line="360" w:lineRule="auto"/>
              <w:jc w:val="center"/>
              <w:rPr>
                <w:sz w:val="24"/>
                <w:szCs w:val="24"/>
              </w:rPr>
            </w:pPr>
          </w:p>
        </w:tc>
        <w:tc>
          <w:tcPr>
            <w:tcW w:w="1236" w:type="dxa"/>
          </w:tcPr>
          <w:p w:rsidR="00372B9A" w:rsidRDefault="00372B9A" w:rsidP="00B40198">
            <w:pPr>
              <w:spacing w:line="360" w:lineRule="auto"/>
              <w:jc w:val="center"/>
              <w:rPr>
                <w:sz w:val="24"/>
                <w:szCs w:val="24"/>
              </w:rPr>
            </w:pPr>
          </w:p>
        </w:tc>
        <w:tc>
          <w:tcPr>
            <w:tcW w:w="1236" w:type="dxa"/>
          </w:tcPr>
          <w:p w:rsidR="00372B9A" w:rsidRDefault="00372B9A" w:rsidP="00B40198">
            <w:pPr>
              <w:spacing w:line="360" w:lineRule="auto"/>
              <w:jc w:val="center"/>
              <w:rPr>
                <w:sz w:val="24"/>
                <w:szCs w:val="24"/>
              </w:rPr>
            </w:pPr>
          </w:p>
        </w:tc>
        <w:tc>
          <w:tcPr>
            <w:tcW w:w="1195" w:type="dxa"/>
          </w:tcPr>
          <w:p w:rsidR="00372B9A" w:rsidRDefault="00372B9A" w:rsidP="00B40198">
            <w:pPr>
              <w:spacing w:line="360" w:lineRule="auto"/>
              <w:jc w:val="center"/>
              <w:rPr>
                <w:sz w:val="24"/>
                <w:szCs w:val="24"/>
              </w:rPr>
            </w:pPr>
          </w:p>
        </w:tc>
        <w:tc>
          <w:tcPr>
            <w:tcW w:w="1240" w:type="dxa"/>
          </w:tcPr>
          <w:p w:rsidR="00372B9A" w:rsidRDefault="00372B9A" w:rsidP="00B40198">
            <w:pPr>
              <w:spacing w:line="360" w:lineRule="auto"/>
              <w:jc w:val="center"/>
              <w:rPr>
                <w:sz w:val="24"/>
                <w:szCs w:val="24"/>
              </w:rPr>
            </w:pPr>
          </w:p>
        </w:tc>
      </w:tr>
      <w:tr w:rsidR="00372B9A" w:rsidTr="00372B9A">
        <w:tc>
          <w:tcPr>
            <w:tcW w:w="1101" w:type="dxa"/>
          </w:tcPr>
          <w:p w:rsidR="00372B9A" w:rsidRDefault="00372B9A" w:rsidP="00B40198">
            <w:pPr>
              <w:spacing w:line="360" w:lineRule="auto"/>
              <w:jc w:val="center"/>
              <w:rPr>
                <w:sz w:val="24"/>
                <w:szCs w:val="24"/>
              </w:rPr>
            </w:pPr>
          </w:p>
        </w:tc>
        <w:tc>
          <w:tcPr>
            <w:tcW w:w="1275" w:type="dxa"/>
          </w:tcPr>
          <w:p w:rsidR="00372B9A" w:rsidRDefault="00372B9A" w:rsidP="00B40198">
            <w:pPr>
              <w:spacing w:line="360" w:lineRule="auto"/>
              <w:jc w:val="center"/>
              <w:rPr>
                <w:sz w:val="24"/>
                <w:szCs w:val="24"/>
              </w:rPr>
            </w:pPr>
          </w:p>
        </w:tc>
        <w:tc>
          <w:tcPr>
            <w:tcW w:w="1330" w:type="dxa"/>
          </w:tcPr>
          <w:p w:rsidR="00372B9A" w:rsidRDefault="00372B9A" w:rsidP="00B40198">
            <w:pPr>
              <w:spacing w:line="360" w:lineRule="auto"/>
              <w:jc w:val="center"/>
              <w:rPr>
                <w:sz w:val="24"/>
                <w:szCs w:val="24"/>
              </w:rPr>
            </w:pPr>
          </w:p>
        </w:tc>
        <w:tc>
          <w:tcPr>
            <w:tcW w:w="1236" w:type="dxa"/>
          </w:tcPr>
          <w:p w:rsidR="00372B9A" w:rsidRDefault="00372B9A" w:rsidP="00B40198">
            <w:pPr>
              <w:spacing w:line="360" w:lineRule="auto"/>
              <w:jc w:val="center"/>
              <w:rPr>
                <w:sz w:val="24"/>
                <w:szCs w:val="24"/>
              </w:rPr>
            </w:pPr>
          </w:p>
        </w:tc>
        <w:tc>
          <w:tcPr>
            <w:tcW w:w="1236" w:type="dxa"/>
          </w:tcPr>
          <w:p w:rsidR="00372B9A" w:rsidRDefault="00372B9A" w:rsidP="00B40198">
            <w:pPr>
              <w:spacing w:line="360" w:lineRule="auto"/>
              <w:jc w:val="center"/>
              <w:rPr>
                <w:sz w:val="24"/>
                <w:szCs w:val="24"/>
              </w:rPr>
            </w:pPr>
          </w:p>
        </w:tc>
        <w:tc>
          <w:tcPr>
            <w:tcW w:w="1195" w:type="dxa"/>
          </w:tcPr>
          <w:p w:rsidR="00372B9A" w:rsidRDefault="00372B9A" w:rsidP="00B40198">
            <w:pPr>
              <w:spacing w:line="360" w:lineRule="auto"/>
              <w:jc w:val="center"/>
              <w:rPr>
                <w:sz w:val="24"/>
                <w:szCs w:val="24"/>
              </w:rPr>
            </w:pPr>
          </w:p>
        </w:tc>
        <w:tc>
          <w:tcPr>
            <w:tcW w:w="1240" w:type="dxa"/>
          </w:tcPr>
          <w:p w:rsidR="00372B9A" w:rsidRDefault="00372B9A" w:rsidP="00B40198">
            <w:pPr>
              <w:spacing w:line="360" w:lineRule="auto"/>
              <w:jc w:val="center"/>
              <w:rPr>
                <w:sz w:val="24"/>
                <w:szCs w:val="24"/>
              </w:rPr>
            </w:pPr>
          </w:p>
        </w:tc>
      </w:tr>
      <w:tr w:rsidR="00372B9A" w:rsidTr="00372B9A">
        <w:tc>
          <w:tcPr>
            <w:tcW w:w="1101" w:type="dxa"/>
          </w:tcPr>
          <w:p w:rsidR="00372B9A" w:rsidRDefault="00372B9A" w:rsidP="00B40198">
            <w:pPr>
              <w:spacing w:line="360" w:lineRule="auto"/>
              <w:jc w:val="center"/>
              <w:rPr>
                <w:sz w:val="24"/>
                <w:szCs w:val="24"/>
              </w:rPr>
            </w:pPr>
          </w:p>
        </w:tc>
        <w:tc>
          <w:tcPr>
            <w:tcW w:w="1275" w:type="dxa"/>
          </w:tcPr>
          <w:p w:rsidR="00372B9A" w:rsidRDefault="00372B9A" w:rsidP="00B40198">
            <w:pPr>
              <w:spacing w:line="360" w:lineRule="auto"/>
              <w:jc w:val="center"/>
              <w:rPr>
                <w:sz w:val="24"/>
                <w:szCs w:val="24"/>
              </w:rPr>
            </w:pPr>
          </w:p>
        </w:tc>
        <w:tc>
          <w:tcPr>
            <w:tcW w:w="1330" w:type="dxa"/>
          </w:tcPr>
          <w:p w:rsidR="00372B9A" w:rsidRDefault="00372B9A" w:rsidP="00B40198">
            <w:pPr>
              <w:spacing w:line="360" w:lineRule="auto"/>
              <w:jc w:val="center"/>
              <w:rPr>
                <w:sz w:val="24"/>
                <w:szCs w:val="24"/>
              </w:rPr>
            </w:pPr>
          </w:p>
        </w:tc>
        <w:tc>
          <w:tcPr>
            <w:tcW w:w="1236" w:type="dxa"/>
          </w:tcPr>
          <w:p w:rsidR="00372B9A" w:rsidRDefault="00372B9A" w:rsidP="00B40198">
            <w:pPr>
              <w:spacing w:line="360" w:lineRule="auto"/>
              <w:jc w:val="center"/>
              <w:rPr>
                <w:sz w:val="24"/>
                <w:szCs w:val="24"/>
              </w:rPr>
            </w:pPr>
          </w:p>
        </w:tc>
        <w:tc>
          <w:tcPr>
            <w:tcW w:w="1236" w:type="dxa"/>
          </w:tcPr>
          <w:p w:rsidR="00372B9A" w:rsidRDefault="00372B9A" w:rsidP="00B40198">
            <w:pPr>
              <w:spacing w:line="360" w:lineRule="auto"/>
              <w:jc w:val="center"/>
              <w:rPr>
                <w:sz w:val="24"/>
                <w:szCs w:val="24"/>
              </w:rPr>
            </w:pPr>
          </w:p>
        </w:tc>
        <w:tc>
          <w:tcPr>
            <w:tcW w:w="1195" w:type="dxa"/>
          </w:tcPr>
          <w:p w:rsidR="00372B9A" w:rsidRDefault="00372B9A" w:rsidP="00B40198">
            <w:pPr>
              <w:spacing w:line="360" w:lineRule="auto"/>
              <w:jc w:val="center"/>
              <w:rPr>
                <w:sz w:val="24"/>
                <w:szCs w:val="24"/>
              </w:rPr>
            </w:pPr>
          </w:p>
        </w:tc>
        <w:tc>
          <w:tcPr>
            <w:tcW w:w="1240" w:type="dxa"/>
          </w:tcPr>
          <w:p w:rsidR="00372B9A" w:rsidRDefault="00372B9A" w:rsidP="00B40198">
            <w:pPr>
              <w:spacing w:line="360" w:lineRule="auto"/>
              <w:jc w:val="center"/>
              <w:rPr>
                <w:sz w:val="24"/>
                <w:szCs w:val="24"/>
              </w:rPr>
            </w:pPr>
          </w:p>
        </w:tc>
      </w:tr>
      <w:tr w:rsidR="00372B9A" w:rsidTr="00372B9A">
        <w:tc>
          <w:tcPr>
            <w:tcW w:w="1101" w:type="dxa"/>
          </w:tcPr>
          <w:p w:rsidR="00372B9A" w:rsidRDefault="00372B9A" w:rsidP="00B40198">
            <w:pPr>
              <w:spacing w:line="360" w:lineRule="auto"/>
              <w:jc w:val="center"/>
              <w:rPr>
                <w:sz w:val="24"/>
                <w:szCs w:val="24"/>
              </w:rPr>
            </w:pPr>
          </w:p>
        </w:tc>
        <w:tc>
          <w:tcPr>
            <w:tcW w:w="1275" w:type="dxa"/>
          </w:tcPr>
          <w:p w:rsidR="00372B9A" w:rsidRDefault="00372B9A" w:rsidP="00B40198">
            <w:pPr>
              <w:spacing w:line="360" w:lineRule="auto"/>
              <w:jc w:val="center"/>
              <w:rPr>
                <w:sz w:val="24"/>
                <w:szCs w:val="24"/>
              </w:rPr>
            </w:pPr>
          </w:p>
        </w:tc>
        <w:tc>
          <w:tcPr>
            <w:tcW w:w="1330" w:type="dxa"/>
          </w:tcPr>
          <w:p w:rsidR="00372B9A" w:rsidRDefault="00372B9A" w:rsidP="00B40198">
            <w:pPr>
              <w:spacing w:line="360" w:lineRule="auto"/>
              <w:jc w:val="center"/>
              <w:rPr>
                <w:sz w:val="24"/>
                <w:szCs w:val="24"/>
              </w:rPr>
            </w:pPr>
          </w:p>
        </w:tc>
        <w:tc>
          <w:tcPr>
            <w:tcW w:w="1236" w:type="dxa"/>
          </w:tcPr>
          <w:p w:rsidR="00372B9A" w:rsidRDefault="00372B9A" w:rsidP="00B40198">
            <w:pPr>
              <w:spacing w:line="360" w:lineRule="auto"/>
              <w:jc w:val="center"/>
              <w:rPr>
                <w:sz w:val="24"/>
                <w:szCs w:val="24"/>
              </w:rPr>
            </w:pPr>
          </w:p>
        </w:tc>
        <w:tc>
          <w:tcPr>
            <w:tcW w:w="1236" w:type="dxa"/>
          </w:tcPr>
          <w:p w:rsidR="00372B9A" w:rsidRDefault="00372B9A" w:rsidP="00B40198">
            <w:pPr>
              <w:spacing w:line="360" w:lineRule="auto"/>
              <w:jc w:val="center"/>
              <w:rPr>
                <w:sz w:val="24"/>
                <w:szCs w:val="24"/>
              </w:rPr>
            </w:pPr>
          </w:p>
        </w:tc>
        <w:tc>
          <w:tcPr>
            <w:tcW w:w="1195" w:type="dxa"/>
          </w:tcPr>
          <w:p w:rsidR="00372B9A" w:rsidRDefault="00372B9A" w:rsidP="00B40198">
            <w:pPr>
              <w:spacing w:line="360" w:lineRule="auto"/>
              <w:jc w:val="center"/>
              <w:rPr>
                <w:sz w:val="24"/>
                <w:szCs w:val="24"/>
              </w:rPr>
            </w:pPr>
          </w:p>
        </w:tc>
        <w:tc>
          <w:tcPr>
            <w:tcW w:w="1240" w:type="dxa"/>
          </w:tcPr>
          <w:p w:rsidR="00372B9A" w:rsidRDefault="00372B9A" w:rsidP="00B40198">
            <w:pPr>
              <w:spacing w:line="360" w:lineRule="auto"/>
              <w:jc w:val="center"/>
              <w:rPr>
                <w:sz w:val="24"/>
                <w:szCs w:val="24"/>
              </w:rPr>
            </w:pPr>
          </w:p>
        </w:tc>
      </w:tr>
    </w:tbl>
    <w:p w:rsidR="005A1598" w:rsidRDefault="005A1598" w:rsidP="00B40198">
      <w:pPr>
        <w:spacing w:line="360" w:lineRule="auto"/>
        <w:jc w:val="center"/>
        <w:rPr>
          <w:sz w:val="24"/>
          <w:szCs w:val="24"/>
        </w:rPr>
        <w:sectPr w:rsidR="005A1598">
          <w:pgSz w:w="11906" w:h="16838"/>
          <w:pgMar w:top="1440" w:right="1800" w:bottom="1440" w:left="1800" w:header="851" w:footer="992" w:gutter="0"/>
          <w:cols w:space="425"/>
          <w:docGrid w:type="lines" w:linePitch="312"/>
        </w:sectPr>
      </w:pPr>
    </w:p>
    <w:p w:rsidR="00B40198" w:rsidRDefault="005A1598" w:rsidP="005A1598">
      <w:pPr>
        <w:spacing w:line="360" w:lineRule="auto"/>
        <w:jc w:val="left"/>
        <w:rPr>
          <w:rFonts w:hint="eastAsia"/>
          <w:sz w:val="24"/>
          <w:szCs w:val="24"/>
        </w:rPr>
      </w:pPr>
      <w:r>
        <w:rPr>
          <w:rFonts w:hint="eastAsia"/>
          <w:sz w:val="24"/>
          <w:szCs w:val="24"/>
        </w:rPr>
        <w:lastRenderedPageBreak/>
        <w:t>附件</w:t>
      </w:r>
      <w:r>
        <w:rPr>
          <w:rFonts w:hint="eastAsia"/>
          <w:sz w:val="24"/>
          <w:szCs w:val="24"/>
        </w:rPr>
        <w:t>5</w:t>
      </w:r>
    </w:p>
    <w:p w:rsidR="005A1598" w:rsidRDefault="005A1598" w:rsidP="005A1598">
      <w:pPr>
        <w:spacing w:line="360" w:lineRule="auto"/>
        <w:jc w:val="center"/>
        <w:rPr>
          <w:sz w:val="24"/>
          <w:szCs w:val="24"/>
        </w:rPr>
      </w:pPr>
      <w:r>
        <w:rPr>
          <w:rFonts w:hint="eastAsia"/>
          <w:sz w:val="24"/>
          <w:szCs w:val="24"/>
        </w:rPr>
        <w:t>南京中医药大学</w:t>
      </w:r>
      <w:r>
        <w:rPr>
          <w:sz w:val="24"/>
          <w:szCs w:val="24"/>
        </w:rPr>
        <w:t>2018-2019</w:t>
      </w:r>
      <w:r>
        <w:rPr>
          <w:rFonts w:hint="eastAsia"/>
          <w:sz w:val="24"/>
          <w:szCs w:val="24"/>
        </w:rPr>
        <w:t>第二学期</w:t>
      </w:r>
      <w:r>
        <w:rPr>
          <w:sz w:val="24"/>
          <w:szCs w:val="24"/>
        </w:rPr>
        <w:t>同行互助听课</w:t>
      </w:r>
      <w:r>
        <w:rPr>
          <w:rFonts w:hint="eastAsia"/>
          <w:sz w:val="24"/>
          <w:szCs w:val="24"/>
        </w:rPr>
        <w:t>记录</w:t>
      </w:r>
      <w:r>
        <w:rPr>
          <w:sz w:val="24"/>
          <w:szCs w:val="24"/>
        </w:rPr>
        <w:t>汇总表</w:t>
      </w:r>
    </w:p>
    <w:tbl>
      <w:tblPr>
        <w:tblStyle w:val="a6"/>
        <w:tblW w:w="0" w:type="auto"/>
        <w:tblLook w:val="04A0" w:firstRow="1" w:lastRow="0" w:firstColumn="1" w:lastColumn="0" w:noHBand="0" w:noVBand="1"/>
      </w:tblPr>
      <w:tblGrid>
        <w:gridCol w:w="721"/>
        <w:gridCol w:w="1797"/>
        <w:gridCol w:w="1353"/>
        <w:gridCol w:w="2049"/>
        <w:gridCol w:w="3402"/>
        <w:gridCol w:w="1418"/>
        <w:gridCol w:w="1701"/>
        <w:gridCol w:w="1733"/>
      </w:tblGrid>
      <w:tr w:rsidR="005A1598" w:rsidTr="005A1598">
        <w:tc>
          <w:tcPr>
            <w:tcW w:w="721" w:type="dxa"/>
          </w:tcPr>
          <w:p w:rsidR="005A1598" w:rsidRDefault="005A1598" w:rsidP="005A1598">
            <w:pPr>
              <w:spacing w:line="360" w:lineRule="auto"/>
              <w:jc w:val="center"/>
              <w:rPr>
                <w:rFonts w:hint="eastAsia"/>
                <w:sz w:val="24"/>
                <w:szCs w:val="24"/>
              </w:rPr>
            </w:pPr>
            <w:r>
              <w:rPr>
                <w:rFonts w:hint="eastAsia"/>
                <w:sz w:val="24"/>
                <w:szCs w:val="24"/>
              </w:rPr>
              <w:t>序号</w:t>
            </w:r>
          </w:p>
        </w:tc>
        <w:tc>
          <w:tcPr>
            <w:tcW w:w="1797" w:type="dxa"/>
          </w:tcPr>
          <w:p w:rsidR="005A1598" w:rsidRDefault="005A1598" w:rsidP="005A1598">
            <w:pPr>
              <w:spacing w:line="360" w:lineRule="auto"/>
              <w:jc w:val="center"/>
              <w:rPr>
                <w:rFonts w:hint="eastAsia"/>
                <w:sz w:val="24"/>
                <w:szCs w:val="24"/>
              </w:rPr>
            </w:pPr>
            <w:r>
              <w:rPr>
                <w:rFonts w:hint="eastAsia"/>
                <w:sz w:val="24"/>
                <w:szCs w:val="24"/>
              </w:rPr>
              <w:t>听课人</w:t>
            </w:r>
            <w:r>
              <w:rPr>
                <w:rFonts w:hint="eastAsia"/>
                <w:sz w:val="24"/>
                <w:szCs w:val="24"/>
              </w:rPr>
              <w:t>/</w:t>
            </w:r>
            <w:r>
              <w:rPr>
                <w:rFonts w:hint="eastAsia"/>
                <w:sz w:val="24"/>
                <w:szCs w:val="24"/>
              </w:rPr>
              <w:t>职称</w:t>
            </w:r>
          </w:p>
        </w:tc>
        <w:tc>
          <w:tcPr>
            <w:tcW w:w="1353" w:type="dxa"/>
          </w:tcPr>
          <w:p w:rsidR="005A1598" w:rsidRDefault="005A1598" w:rsidP="005A1598">
            <w:pPr>
              <w:spacing w:line="360" w:lineRule="auto"/>
              <w:jc w:val="center"/>
              <w:rPr>
                <w:rFonts w:hint="eastAsia"/>
                <w:sz w:val="24"/>
                <w:szCs w:val="24"/>
              </w:rPr>
            </w:pPr>
            <w:r>
              <w:rPr>
                <w:rFonts w:hint="eastAsia"/>
                <w:sz w:val="24"/>
                <w:szCs w:val="24"/>
              </w:rPr>
              <w:t>课程名称</w:t>
            </w:r>
          </w:p>
        </w:tc>
        <w:tc>
          <w:tcPr>
            <w:tcW w:w="2049" w:type="dxa"/>
          </w:tcPr>
          <w:p w:rsidR="005A1598" w:rsidRDefault="005A1598" w:rsidP="005A1598">
            <w:pPr>
              <w:spacing w:line="360" w:lineRule="auto"/>
              <w:jc w:val="center"/>
              <w:rPr>
                <w:rFonts w:hint="eastAsia"/>
                <w:sz w:val="24"/>
                <w:szCs w:val="24"/>
              </w:rPr>
            </w:pPr>
            <w:r>
              <w:rPr>
                <w:rFonts w:hint="eastAsia"/>
                <w:sz w:val="24"/>
                <w:szCs w:val="24"/>
              </w:rPr>
              <w:t>授课教师</w:t>
            </w:r>
            <w:r>
              <w:rPr>
                <w:rFonts w:hint="eastAsia"/>
                <w:sz w:val="24"/>
                <w:szCs w:val="24"/>
              </w:rPr>
              <w:t>/</w:t>
            </w:r>
            <w:r>
              <w:rPr>
                <w:rFonts w:hint="eastAsia"/>
                <w:sz w:val="24"/>
                <w:szCs w:val="24"/>
              </w:rPr>
              <w:t>职称</w:t>
            </w:r>
          </w:p>
        </w:tc>
        <w:tc>
          <w:tcPr>
            <w:tcW w:w="3402" w:type="dxa"/>
          </w:tcPr>
          <w:p w:rsidR="005A1598" w:rsidRDefault="005A1598" w:rsidP="005A1598">
            <w:pPr>
              <w:spacing w:line="360" w:lineRule="auto"/>
              <w:jc w:val="center"/>
              <w:rPr>
                <w:rFonts w:hint="eastAsia"/>
                <w:sz w:val="24"/>
                <w:szCs w:val="24"/>
              </w:rPr>
            </w:pPr>
            <w:r>
              <w:rPr>
                <w:rFonts w:hint="eastAsia"/>
                <w:sz w:val="24"/>
                <w:szCs w:val="24"/>
              </w:rPr>
              <w:t>授课</w:t>
            </w:r>
            <w:r>
              <w:rPr>
                <w:sz w:val="24"/>
                <w:szCs w:val="24"/>
              </w:rPr>
              <w:t>内容</w:t>
            </w:r>
          </w:p>
        </w:tc>
        <w:tc>
          <w:tcPr>
            <w:tcW w:w="1418" w:type="dxa"/>
          </w:tcPr>
          <w:p w:rsidR="005A1598" w:rsidRDefault="005A1598" w:rsidP="005A1598">
            <w:pPr>
              <w:spacing w:line="360" w:lineRule="auto"/>
              <w:jc w:val="center"/>
              <w:rPr>
                <w:rFonts w:hint="eastAsia"/>
                <w:sz w:val="24"/>
                <w:szCs w:val="24"/>
              </w:rPr>
            </w:pPr>
            <w:r>
              <w:rPr>
                <w:rFonts w:hint="eastAsia"/>
                <w:sz w:val="24"/>
                <w:szCs w:val="24"/>
              </w:rPr>
              <w:t>班级</w:t>
            </w:r>
          </w:p>
        </w:tc>
        <w:tc>
          <w:tcPr>
            <w:tcW w:w="1701" w:type="dxa"/>
          </w:tcPr>
          <w:p w:rsidR="005A1598" w:rsidRDefault="005A1598" w:rsidP="005A1598">
            <w:pPr>
              <w:spacing w:line="360" w:lineRule="auto"/>
              <w:jc w:val="center"/>
              <w:rPr>
                <w:rFonts w:hint="eastAsia"/>
                <w:sz w:val="24"/>
                <w:szCs w:val="24"/>
              </w:rPr>
            </w:pPr>
            <w:r>
              <w:rPr>
                <w:rFonts w:hint="eastAsia"/>
                <w:sz w:val="24"/>
                <w:szCs w:val="24"/>
              </w:rPr>
              <w:t>时间</w:t>
            </w:r>
          </w:p>
        </w:tc>
        <w:tc>
          <w:tcPr>
            <w:tcW w:w="1733" w:type="dxa"/>
          </w:tcPr>
          <w:p w:rsidR="005A1598" w:rsidRDefault="005A1598" w:rsidP="005A1598">
            <w:pPr>
              <w:spacing w:line="360" w:lineRule="auto"/>
              <w:jc w:val="center"/>
              <w:rPr>
                <w:rFonts w:hint="eastAsia"/>
                <w:sz w:val="24"/>
                <w:szCs w:val="24"/>
              </w:rPr>
            </w:pPr>
            <w:r>
              <w:rPr>
                <w:rFonts w:hint="eastAsia"/>
                <w:sz w:val="24"/>
                <w:szCs w:val="24"/>
              </w:rPr>
              <w:t>总体评价</w:t>
            </w:r>
          </w:p>
        </w:tc>
      </w:tr>
      <w:tr w:rsidR="005A1598" w:rsidTr="005A1598">
        <w:tc>
          <w:tcPr>
            <w:tcW w:w="721" w:type="dxa"/>
          </w:tcPr>
          <w:p w:rsidR="005A1598" w:rsidRDefault="005A1598" w:rsidP="005A1598">
            <w:pPr>
              <w:spacing w:line="360" w:lineRule="auto"/>
              <w:jc w:val="center"/>
              <w:rPr>
                <w:rFonts w:hint="eastAsia"/>
                <w:sz w:val="24"/>
                <w:szCs w:val="24"/>
              </w:rPr>
            </w:pPr>
          </w:p>
        </w:tc>
        <w:tc>
          <w:tcPr>
            <w:tcW w:w="1797" w:type="dxa"/>
          </w:tcPr>
          <w:p w:rsidR="005A1598" w:rsidRDefault="005A1598" w:rsidP="005A1598">
            <w:pPr>
              <w:spacing w:line="360" w:lineRule="auto"/>
              <w:jc w:val="center"/>
              <w:rPr>
                <w:rFonts w:hint="eastAsia"/>
                <w:sz w:val="24"/>
                <w:szCs w:val="24"/>
              </w:rPr>
            </w:pPr>
          </w:p>
        </w:tc>
        <w:tc>
          <w:tcPr>
            <w:tcW w:w="1353" w:type="dxa"/>
          </w:tcPr>
          <w:p w:rsidR="005A1598" w:rsidRDefault="005A1598" w:rsidP="005A1598">
            <w:pPr>
              <w:spacing w:line="360" w:lineRule="auto"/>
              <w:jc w:val="center"/>
              <w:rPr>
                <w:rFonts w:hint="eastAsia"/>
                <w:sz w:val="24"/>
                <w:szCs w:val="24"/>
              </w:rPr>
            </w:pPr>
          </w:p>
        </w:tc>
        <w:tc>
          <w:tcPr>
            <w:tcW w:w="2049" w:type="dxa"/>
          </w:tcPr>
          <w:p w:rsidR="005A1598" w:rsidRDefault="005A1598" w:rsidP="005A1598">
            <w:pPr>
              <w:spacing w:line="360" w:lineRule="auto"/>
              <w:jc w:val="center"/>
              <w:rPr>
                <w:rFonts w:hint="eastAsia"/>
                <w:sz w:val="24"/>
                <w:szCs w:val="24"/>
              </w:rPr>
            </w:pPr>
          </w:p>
        </w:tc>
        <w:tc>
          <w:tcPr>
            <w:tcW w:w="3402" w:type="dxa"/>
          </w:tcPr>
          <w:p w:rsidR="005A1598" w:rsidRDefault="005A1598" w:rsidP="005A1598">
            <w:pPr>
              <w:spacing w:line="360" w:lineRule="auto"/>
              <w:jc w:val="center"/>
              <w:rPr>
                <w:rFonts w:hint="eastAsia"/>
                <w:sz w:val="24"/>
                <w:szCs w:val="24"/>
              </w:rPr>
            </w:pPr>
          </w:p>
        </w:tc>
        <w:tc>
          <w:tcPr>
            <w:tcW w:w="1418" w:type="dxa"/>
          </w:tcPr>
          <w:p w:rsidR="005A1598" w:rsidRDefault="005A1598" w:rsidP="005A1598">
            <w:pPr>
              <w:spacing w:line="360" w:lineRule="auto"/>
              <w:jc w:val="center"/>
              <w:rPr>
                <w:rFonts w:hint="eastAsia"/>
                <w:sz w:val="24"/>
                <w:szCs w:val="24"/>
              </w:rPr>
            </w:pPr>
          </w:p>
        </w:tc>
        <w:tc>
          <w:tcPr>
            <w:tcW w:w="1701" w:type="dxa"/>
          </w:tcPr>
          <w:p w:rsidR="005A1598" w:rsidRDefault="005A1598" w:rsidP="005A1598">
            <w:pPr>
              <w:spacing w:line="360" w:lineRule="auto"/>
              <w:jc w:val="center"/>
              <w:rPr>
                <w:rFonts w:hint="eastAsia"/>
                <w:sz w:val="24"/>
                <w:szCs w:val="24"/>
              </w:rPr>
            </w:pPr>
          </w:p>
        </w:tc>
        <w:tc>
          <w:tcPr>
            <w:tcW w:w="1733" w:type="dxa"/>
          </w:tcPr>
          <w:p w:rsidR="005A1598" w:rsidRDefault="005A1598" w:rsidP="005A1598">
            <w:pPr>
              <w:spacing w:line="360" w:lineRule="auto"/>
              <w:jc w:val="center"/>
              <w:rPr>
                <w:rFonts w:hint="eastAsia"/>
                <w:sz w:val="24"/>
                <w:szCs w:val="24"/>
              </w:rPr>
            </w:pPr>
          </w:p>
        </w:tc>
      </w:tr>
      <w:tr w:rsidR="005A1598" w:rsidTr="005A1598">
        <w:tc>
          <w:tcPr>
            <w:tcW w:w="721" w:type="dxa"/>
          </w:tcPr>
          <w:p w:rsidR="005A1598" w:rsidRDefault="005A1598" w:rsidP="005A1598">
            <w:pPr>
              <w:spacing w:line="360" w:lineRule="auto"/>
              <w:jc w:val="center"/>
              <w:rPr>
                <w:rFonts w:hint="eastAsia"/>
                <w:sz w:val="24"/>
                <w:szCs w:val="24"/>
              </w:rPr>
            </w:pPr>
          </w:p>
        </w:tc>
        <w:tc>
          <w:tcPr>
            <w:tcW w:w="1797" w:type="dxa"/>
          </w:tcPr>
          <w:p w:rsidR="005A1598" w:rsidRDefault="005A1598" w:rsidP="005A1598">
            <w:pPr>
              <w:spacing w:line="360" w:lineRule="auto"/>
              <w:jc w:val="center"/>
              <w:rPr>
                <w:rFonts w:hint="eastAsia"/>
                <w:sz w:val="24"/>
                <w:szCs w:val="24"/>
              </w:rPr>
            </w:pPr>
          </w:p>
        </w:tc>
        <w:tc>
          <w:tcPr>
            <w:tcW w:w="1353" w:type="dxa"/>
          </w:tcPr>
          <w:p w:rsidR="005A1598" w:rsidRDefault="005A1598" w:rsidP="005A1598">
            <w:pPr>
              <w:spacing w:line="360" w:lineRule="auto"/>
              <w:jc w:val="center"/>
              <w:rPr>
                <w:rFonts w:hint="eastAsia"/>
                <w:sz w:val="24"/>
                <w:szCs w:val="24"/>
              </w:rPr>
            </w:pPr>
          </w:p>
        </w:tc>
        <w:tc>
          <w:tcPr>
            <w:tcW w:w="2049" w:type="dxa"/>
          </w:tcPr>
          <w:p w:rsidR="005A1598" w:rsidRDefault="005A1598" w:rsidP="005A1598">
            <w:pPr>
              <w:spacing w:line="360" w:lineRule="auto"/>
              <w:jc w:val="center"/>
              <w:rPr>
                <w:rFonts w:hint="eastAsia"/>
                <w:sz w:val="24"/>
                <w:szCs w:val="24"/>
              </w:rPr>
            </w:pPr>
          </w:p>
        </w:tc>
        <w:tc>
          <w:tcPr>
            <w:tcW w:w="3402" w:type="dxa"/>
          </w:tcPr>
          <w:p w:rsidR="005A1598" w:rsidRDefault="005A1598" w:rsidP="005A1598">
            <w:pPr>
              <w:spacing w:line="360" w:lineRule="auto"/>
              <w:jc w:val="center"/>
              <w:rPr>
                <w:rFonts w:hint="eastAsia"/>
                <w:sz w:val="24"/>
                <w:szCs w:val="24"/>
              </w:rPr>
            </w:pPr>
          </w:p>
        </w:tc>
        <w:tc>
          <w:tcPr>
            <w:tcW w:w="1418" w:type="dxa"/>
          </w:tcPr>
          <w:p w:rsidR="005A1598" w:rsidRDefault="005A1598" w:rsidP="005A1598">
            <w:pPr>
              <w:spacing w:line="360" w:lineRule="auto"/>
              <w:jc w:val="center"/>
              <w:rPr>
                <w:rFonts w:hint="eastAsia"/>
                <w:sz w:val="24"/>
                <w:szCs w:val="24"/>
              </w:rPr>
            </w:pPr>
          </w:p>
        </w:tc>
        <w:tc>
          <w:tcPr>
            <w:tcW w:w="1701" w:type="dxa"/>
          </w:tcPr>
          <w:p w:rsidR="005A1598" w:rsidRDefault="005A1598" w:rsidP="005A1598">
            <w:pPr>
              <w:spacing w:line="360" w:lineRule="auto"/>
              <w:jc w:val="center"/>
              <w:rPr>
                <w:rFonts w:hint="eastAsia"/>
                <w:sz w:val="24"/>
                <w:szCs w:val="24"/>
              </w:rPr>
            </w:pPr>
          </w:p>
        </w:tc>
        <w:tc>
          <w:tcPr>
            <w:tcW w:w="1733" w:type="dxa"/>
          </w:tcPr>
          <w:p w:rsidR="005A1598" w:rsidRDefault="005A1598" w:rsidP="005A1598">
            <w:pPr>
              <w:spacing w:line="360" w:lineRule="auto"/>
              <w:jc w:val="center"/>
              <w:rPr>
                <w:rFonts w:hint="eastAsia"/>
                <w:sz w:val="24"/>
                <w:szCs w:val="24"/>
              </w:rPr>
            </w:pPr>
          </w:p>
        </w:tc>
      </w:tr>
      <w:tr w:rsidR="005A1598" w:rsidTr="005A1598">
        <w:tc>
          <w:tcPr>
            <w:tcW w:w="721" w:type="dxa"/>
          </w:tcPr>
          <w:p w:rsidR="005A1598" w:rsidRDefault="005A1598" w:rsidP="005A1598">
            <w:pPr>
              <w:spacing w:line="360" w:lineRule="auto"/>
              <w:jc w:val="center"/>
              <w:rPr>
                <w:rFonts w:hint="eastAsia"/>
                <w:sz w:val="24"/>
                <w:szCs w:val="24"/>
              </w:rPr>
            </w:pPr>
          </w:p>
        </w:tc>
        <w:tc>
          <w:tcPr>
            <w:tcW w:w="1797" w:type="dxa"/>
          </w:tcPr>
          <w:p w:rsidR="005A1598" w:rsidRDefault="005A1598" w:rsidP="005A1598">
            <w:pPr>
              <w:spacing w:line="360" w:lineRule="auto"/>
              <w:jc w:val="center"/>
              <w:rPr>
                <w:rFonts w:hint="eastAsia"/>
                <w:sz w:val="24"/>
                <w:szCs w:val="24"/>
              </w:rPr>
            </w:pPr>
          </w:p>
        </w:tc>
        <w:tc>
          <w:tcPr>
            <w:tcW w:w="1353" w:type="dxa"/>
          </w:tcPr>
          <w:p w:rsidR="005A1598" w:rsidRDefault="005A1598" w:rsidP="005A1598">
            <w:pPr>
              <w:spacing w:line="360" w:lineRule="auto"/>
              <w:jc w:val="center"/>
              <w:rPr>
                <w:rFonts w:hint="eastAsia"/>
                <w:sz w:val="24"/>
                <w:szCs w:val="24"/>
              </w:rPr>
            </w:pPr>
          </w:p>
        </w:tc>
        <w:tc>
          <w:tcPr>
            <w:tcW w:w="2049" w:type="dxa"/>
          </w:tcPr>
          <w:p w:rsidR="005A1598" w:rsidRDefault="005A1598" w:rsidP="005A1598">
            <w:pPr>
              <w:spacing w:line="360" w:lineRule="auto"/>
              <w:jc w:val="center"/>
              <w:rPr>
                <w:rFonts w:hint="eastAsia"/>
                <w:sz w:val="24"/>
                <w:szCs w:val="24"/>
              </w:rPr>
            </w:pPr>
          </w:p>
        </w:tc>
        <w:tc>
          <w:tcPr>
            <w:tcW w:w="3402" w:type="dxa"/>
          </w:tcPr>
          <w:p w:rsidR="005A1598" w:rsidRDefault="005A1598" w:rsidP="005A1598">
            <w:pPr>
              <w:spacing w:line="360" w:lineRule="auto"/>
              <w:jc w:val="center"/>
              <w:rPr>
                <w:rFonts w:hint="eastAsia"/>
                <w:sz w:val="24"/>
                <w:szCs w:val="24"/>
              </w:rPr>
            </w:pPr>
          </w:p>
        </w:tc>
        <w:tc>
          <w:tcPr>
            <w:tcW w:w="1418" w:type="dxa"/>
          </w:tcPr>
          <w:p w:rsidR="005A1598" w:rsidRDefault="005A1598" w:rsidP="005A1598">
            <w:pPr>
              <w:spacing w:line="360" w:lineRule="auto"/>
              <w:jc w:val="center"/>
              <w:rPr>
                <w:rFonts w:hint="eastAsia"/>
                <w:sz w:val="24"/>
                <w:szCs w:val="24"/>
              </w:rPr>
            </w:pPr>
          </w:p>
        </w:tc>
        <w:tc>
          <w:tcPr>
            <w:tcW w:w="1701" w:type="dxa"/>
          </w:tcPr>
          <w:p w:rsidR="005A1598" w:rsidRDefault="005A1598" w:rsidP="005A1598">
            <w:pPr>
              <w:spacing w:line="360" w:lineRule="auto"/>
              <w:jc w:val="center"/>
              <w:rPr>
                <w:rFonts w:hint="eastAsia"/>
                <w:sz w:val="24"/>
                <w:szCs w:val="24"/>
              </w:rPr>
            </w:pPr>
          </w:p>
        </w:tc>
        <w:tc>
          <w:tcPr>
            <w:tcW w:w="1733" w:type="dxa"/>
          </w:tcPr>
          <w:p w:rsidR="005A1598" w:rsidRDefault="005A1598" w:rsidP="005A1598">
            <w:pPr>
              <w:spacing w:line="360" w:lineRule="auto"/>
              <w:jc w:val="center"/>
              <w:rPr>
                <w:rFonts w:hint="eastAsia"/>
                <w:sz w:val="24"/>
                <w:szCs w:val="24"/>
              </w:rPr>
            </w:pPr>
          </w:p>
        </w:tc>
      </w:tr>
      <w:tr w:rsidR="005A1598" w:rsidTr="005A1598">
        <w:tc>
          <w:tcPr>
            <w:tcW w:w="721" w:type="dxa"/>
          </w:tcPr>
          <w:p w:rsidR="005A1598" w:rsidRDefault="005A1598" w:rsidP="005A1598">
            <w:pPr>
              <w:spacing w:line="360" w:lineRule="auto"/>
              <w:jc w:val="center"/>
              <w:rPr>
                <w:rFonts w:hint="eastAsia"/>
                <w:sz w:val="24"/>
                <w:szCs w:val="24"/>
              </w:rPr>
            </w:pPr>
          </w:p>
        </w:tc>
        <w:tc>
          <w:tcPr>
            <w:tcW w:w="1797" w:type="dxa"/>
          </w:tcPr>
          <w:p w:rsidR="005A1598" w:rsidRDefault="005A1598" w:rsidP="005A1598">
            <w:pPr>
              <w:spacing w:line="360" w:lineRule="auto"/>
              <w:jc w:val="center"/>
              <w:rPr>
                <w:rFonts w:hint="eastAsia"/>
                <w:sz w:val="24"/>
                <w:szCs w:val="24"/>
              </w:rPr>
            </w:pPr>
          </w:p>
        </w:tc>
        <w:tc>
          <w:tcPr>
            <w:tcW w:w="1353" w:type="dxa"/>
          </w:tcPr>
          <w:p w:rsidR="005A1598" w:rsidRDefault="005A1598" w:rsidP="005A1598">
            <w:pPr>
              <w:spacing w:line="360" w:lineRule="auto"/>
              <w:jc w:val="center"/>
              <w:rPr>
                <w:rFonts w:hint="eastAsia"/>
                <w:sz w:val="24"/>
                <w:szCs w:val="24"/>
              </w:rPr>
            </w:pPr>
          </w:p>
        </w:tc>
        <w:tc>
          <w:tcPr>
            <w:tcW w:w="2049" w:type="dxa"/>
          </w:tcPr>
          <w:p w:rsidR="005A1598" w:rsidRDefault="005A1598" w:rsidP="005A1598">
            <w:pPr>
              <w:spacing w:line="360" w:lineRule="auto"/>
              <w:jc w:val="center"/>
              <w:rPr>
                <w:rFonts w:hint="eastAsia"/>
                <w:sz w:val="24"/>
                <w:szCs w:val="24"/>
              </w:rPr>
            </w:pPr>
          </w:p>
        </w:tc>
        <w:tc>
          <w:tcPr>
            <w:tcW w:w="3402" w:type="dxa"/>
          </w:tcPr>
          <w:p w:rsidR="005A1598" w:rsidRDefault="005A1598" w:rsidP="005A1598">
            <w:pPr>
              <w:spacing w:line="360" w:lineRule="auto"/>
              <w:jc w:val="center"/>
              <w:rPr>
                <w:rFonts w:hint="eastAsia"/>
                <w:sz w:val="24"/>
                <w:szCs w:val="24"/>
              </w:rPr>
            </w:pPr>
          </w:p>
        </w:tc>
        <w:tc>
          <w:tcPr>
            <w:tcW w:w="1418" w:type="dxa"/>
          </w:tcPr>
          <w:p w:rsidR="005A1598" w:rsidRDefault="005A1598" w:rsidP="005A1598">
            <w:pPr>
              <w:spacing w:line="360" w:lineRule="auto"/>
              <w:jc w:val="center"/>
              <w:rPr>
                <w:rFonts w:hint="eastAsia"/>
                <w:sz w:val="24"/>
                <w:szCs w:val="24"/>
              </w:rPr>
            </w:pPr>
          </w:p>
        </w:tc>
        <w:tc>
          <w:tcPr>
            <w:tcW w:w="1701" w:type="dxa"/>
          </w:tcPr>
          <w:p w:rsidR="005A1598" w:rsidRDefault="005A1598" w:rsidP="005A1598">
            <w:pPr>
              <w:spacing w:line="360" w:lineRule="auto"/>
              <w:jc w:val="center"/>
              <w:rPr>
                <w:rFonts w:hint="eastAsia"/>
                <w:sz w:val="24"/>
                <w:szCs w:val="24"/>
              </w:rPr>
            </w:pPr>
          </w:p>
        </w:tc>
        <w:tc>
          <w:tcPr>
            <w:tcW w:w="1733" w:type="dxa"/>
          </w:tcPr>
          <w:p w:rsidR="005A1598" w:rsidRDefault="005A1598" w:rsidP="005A1598">
            <w:pPr>
              <w:spacing w:line="360" w:lineRule="auto"/>
              <w:jc w:val="center"/>
              <w:rPr>
                <w:rFonts w:hint="eastAsia"/>
                <w:sz w:val="24"/>
                <w:szCs w:val="24"/>
              </w:rPr>
            </w:pPr>
          </w:p>
        </w:tc>
      </w:tr>
      <w:tr w:rsidR="005A1598" w:rsidTr="005A1598">
        <w:tc>
          <w:tcPr>
            <w:tcW w:w="721" w:type="dxa"/>
          </w:tcPr>
          <w:p w:rsidR="005A1598" w:rsidRDefault="005A1598" w:rsidP="005A1598">
            <w:pPr>
              <w:spacing w:line="360" w:lineRule="auto"/>
              <w:jc w:val="center"/>
              <w:rPr>
                <w:rFonts w:hint="eastAsia"/>
                <w:sz w:val="24"/>
                <w:szCs w:val="24"/>
              </w:rPr>
            </w:pPr>
          </w:p>
        </w:tc>
        <w:tc>
          <w:tcPr>
            <w:tcW w:w="1797" w:type="dxa"/>
          </w:tcPr>
          <w:p w:rsidR="005A1598" w:rsidRDefault="005A1598" w:rsidP="005A1598">
            <w:pPr>
              <w:spacing w:line="360" w:lineRule="auto"/>
              <w:jc w:val="center"/>
              <w:rPr>
                <w:rFonts w:hint="eastAsia"/>
                <w:sz w:val="24"/>
                <w:szCs w:val="24"/>
              </w:rPr>
            </w:pPr>
          </w:p>
        </w:tc>
        <w:tc>
          <w:tcPr>
            <w:tcW w:w="1353" w:type="dxa"/>
          </w:tcPr>
          <w:p w:rsidR="005A1598" w:rsidRDefault="005A1598" w:rsidP="005A1598">
            <w:pPr>
              <w:spacing w:line="360" w:lineRule="auto"/>
              <w:jc w:val="center"/>
              <w:rPr>
                <w:rFonts w:hint="eastAsia"/>
                <w:sz w:val="24"/>
                <w:szCs w:val="24"/>
              </w:rPr>
            </w:pPr>
          </w:p>
        </w:tc>
        <w:tc>
          <w:tcPr>
            <w:tcW w:w="2049" w:type="dxa"/>
          </w:tcPr>
          <w:p w:rsidR="005A1598" w:rsidRDefault="005A1598" w:rsidP="005A1598">
            <w:pPr>
              <w:spacing w:line="360" w:lineRule="auto"/>
              <w:jc w:val="center"/>
              <w:rPr>
                <w:rFonts w:hint="eastAsia"/>
                <w:sz w:val="24"/>
                <w:szCs w:val="24"/>
              </w:rPr>
            </w:pPr>
          </w:p>
        </w:tc>
        <w:tc>
          <w:tcPr>
            <w:tcW w:w="3402" w:type="dxa"/>
          </w:tcPr>
          <w:p w:rsidR="005A1598" w:rsidRDefault="005A1598" w:rsidP="005A1598">
            <w:pPr>
              <w:spacing w:line="360" w:lineRule="auto"/>
              <w:jc w:val="center"/>
              <w:rPr>
                <w:rFonts w:hint="eastAsia"/>
                <w:sz w:val="24"/>
                <w:szCs w:val="24"/>
              </w:rPr>
            </w:pPr>
          </w:p>
        </w:tc>
        <w:tc>
          <w:tcPr>
            <w:tcW w:w="1418" w:type="dxa"/>
          </w:tcPr>
          <w:p w:rsidR="005A1598" w:rsidRDefault="005A1598" w:rsidP="005A1598">
            <w:pPr>
              <w:spacing w:line="360" w:lineRule="auto"/>
              <w:jc w:val="center"/>
              <w:rPr>
                <w:rFonts w:hint="eastAsia"/>
                <w:sz w:val="24"/>
                <w:szCs w:val="24"/>
              </w:rPr>
            </w:pPr>
          </w:p>
        </w:tc>
        <w:tc>
          <w:tcPr>
            <w:tcW w:w="1701" w:type="dxa"/>
          </w:tcPr>
          <w:p w:rsidR="005A1598" w:rsidRDefault="005A1598" w:rsidP="005A1598">
            <w:pPr>
              <w:spacing w:line="360" w:lineRule="auto"/>
              <w:jc w:val="center"/>
              <w:rPr>
                <w:rFonts w:hint="eastAsia"/>
                <w:sz w:val="24"/>
                <w:szCs w:val="24"/>
              </w:rPr>
            </w:pPr>
          </w:p>
        </w:tc>
        <w:tc>
          <w:tcPr>
            <w:tcW w:w="1733" w:type="dxa"/>
          </w:tcPr>
          <w:p w:rsidR="005A1598" w:rsidRDefault="005A1598" w:rsidP="005A1598">
            <w:pPr>
              <w:spacing w:line="360" w:lineRule="auto"/>
              <w:jc w:val="center"/>
              <w:rPr>
                <w:rFonts w:hint="eastAsia"/>
                <w:sz w:val="24"/>
                <w:szCs w:val="24"/>
              </w:rPr>
            </w:pPr>
          </w:p>
        </w:tc>
      </w:tr>
      <w:tr w:rsidR="005A1598" w:rsidTr="005A1598">
        <w:tc>
          <w:tcPr>
            <w:tcW w:w="721" w:type="dxa"/>
          </w:tcPr>
          <w:p w:rsidR="005A1598" w:rsidRDefault="005A1598" w:rsidP="005A1598">
            <w:pPr>
              <w:spacing w:line="360" w:lineRule="auto"/>
              <w:jc w:val="center"/>
              <w:rPr>
                <w:rFonts w:hint="eastAsia"/>
                <w:sz w:val="24"/>
                <w:szCs w:val="24"/>
              </w:rPr>
            </w:pPr>
          </w:p>
        </w:tc>
        <w:tc>
          <w:tcPr>
            <w:tcW w:w="1797" w:type="dxa"/>
          </w:tcPr>
          <w:p w:rsidR="005A1598" w:rsidRDefault="005A1598" w:rsidP="005A1598">
            <w:pPr>
              <w:spacing w:line="360" w:lineRule="auto"/>
              <w:jc w:val="center"/>
              <w:rPr>
                <w:rFonts w:hint="eastAsia"/>
                <w:sz w:val="24"/>
                <w:szCs w:val="24"/>
              </w:rPr>
            </w:pPr>
          </w:p>
        </w:tc>
        <w:tc>
          <w:tcPr>
            <w:tcW w:w="1353" w:type="dxa"/>
          </w:tcPr>
          <w:p w:rsidR="005A1598" w:rsidRDefault="005A1598" w:rsidP="005A1598">
            <w:pPr>
              <w:spacing w:line="360" w:lineRule="auto"/>
              <w:jc w:val="center"/>
              <w:rPr>
                <w:rFonts w:hint="eastAsia"/>
                <w:sz w:val="24"/>
                <w:szCs w:val="24"/>
              </w:rPr>
            </w:pPr>
          </w:p>
        </w:tc>
        <w:tc>
          <w:tcPr>
            <w:tcW w:w="2049" w:type="dxa"/>
          </w:tcPr>
          <w:p w:rsidR="005A1598" w:rsidRDefault="005A1598" w:rsidP="005A1598">
            <w:pPr>
              <w:spacing w:line="360" w:lineRule="auto"/>
              <w:jc w:val="center"/>
              <w:rPr>
                <w:rFonts w:hint="eastAsia"/>
                <w:sz w:val="24"/>
                <w:szCs w:val="24"/>
              </w:rPr>
            </w:pPr>
          </w:p>
        </w:tc>
        <w:tc>
          <w:tcPr>
            <w:tcW w:w="3402" w:type="dxa"/>
          </w:tcPr>
          <w:p w:rsidR="005A1598" w:rsidRDefault="005A1598" w:rsidP="005A1598">
            <w:pPr>
              <w:spacing w:line="360" w:lineRule="auto"/>
              <w:jc w:val="center"/>
              <w:rPr>
                <w:rFonts w:hint="eastAsia"/>
                <w:sz w:val="24"/>
                <w:szCs w:val="24"/>
              </w:rPr>
            </w:pPr>
          </w:p>
        </w:tc>
        <w:tc>
          <w:tcPr>
            <w:tcW w:w="1418" w:type="dxa"/>
          </w:tcPr>
          <w:p w:rsidR="005A1598" w:rsidRDefault="005A1598" w:rsidP="005A1598">
            <w:pPr>
              <w:spacing w:line="360" w:lineRule="auto"/>
              <w:jc w:val="center"/>
              <w:rPr>
                <w:rFonts w:hint="eastAsia"/>
                <w:sz w:val="24"/>
                <w:szCs w:val="24"/>
              </w:rPr>
            </w:pPr>
          </w:p>
        </w:tc>
        <w:tc>
          <w:tcPr>
            <w:tcW w:w="1701" w:type="dxa"/>
          </w:tcPr>
          <w:p w:rsidR="005A1598" w:rsidRDefault="005A1598" w:rsidP="005A1598">
            <w:pPr>
              <w:spacing w:line="360" w:lineRule="auto"/>
              <w:jc w:val="center"/>
              <w:rPr>
                <w:rFonts w:hint="eastAsia"/>
                <w:sz w:val="24"/>
                <w:szCs w:val="24"/>
              </w:rPr>
            </w:pPr>
          </w:p>
        </w:tc>
        <w:tc>
          <w:tcPr>
            <w:tcW w:w="1733" w:type="dxa"/>
          </w:tcPr>
          <w:p w:rsidR="005A1598" w:rsidRDefault="005A1598" w:rsidP="005A1598">
            <w:pPr>
              <w:spacing w:line="360" w:lineRule="auto"/>
              <w:jc w:val="center"/>
              <w:rPr>
                <w:rFonts w:hint="eastAsia"/>
                <w:sz w:val="24"/>
                <w:szCs w:val="24"/>
              </w:rPr>
            </w:pPr>
          </w:p>
        </w:tc>
      </w:tr>
      <w:tr w:rsidR="005A1598" w:rsidTr="005A1598">
        <w:tc>
          <w:tcPr>
            <w:tcW w:w="721" w:type="dxa"/>
          </w:tcPr>
          <w:p w:rsidR="005A1598" w:rsidRDefault="005A1598" w:rsidP="005A1598">
            <w:pPr>
              <w:spacing w:line="360" w:lineRule="auto"/>
              <w:jc w:val="center"/>
              <w:rPr>
                <w:rFonts w:hint="eastAsia"/>
                <w:sz w:val="24"/>
                <w:szCs w:val="24"/>
              </w:rPr>
            </w:pPr>
          </w:p>
        </w:tc>
        <w:tc>
          <w:tcPr>
            <w:tcW w:w="1797" w:type="dxa"/>
          </w:tcPr>
          <w:p w:rsidR="005A1598" w:rsidRDefault="005A1598" w:rsidP="005A1598">
            <w:pPr>
              <w:spacing w:line="360" w:lineRule="auto"/>
              <w:jc w:val="center"/>
              <w:rPr>
                <w:rFonts w:hint="eastAsia"/>
                <w:sz w:val="24"/>
                <w:szCs w:val="24"/>
              </w:rPr>
            </w:pPr>
          </w:p>
        </w:tc>
        <w:tc>
          <w:tcPr>
            <w:tcW w:w="1353" w:type="dxa"/>
          </w:tcPr>
          <w:p w:rsidR="005A1598" w:rsidRDefault="005A1598" w:rsidP="005A1598">
            <w:pPr>
              <w:spacing w:line="360" w:lineRule="auto"/>
              <w:jc w:val="center"/>
              <w:rPr>
                <w:rFonts w:hint="eastAsia"/>
                <w:sz w:val="24"/>
                <w:szCs w:val="24"/>
              </w:rPr>
            </w:pPr>
          </w:p>
        </w:tc>
        <w:tc>
          <w:tcPr>
            <w:tcW w:w="2049" w:type="dxa"/>
          </w:tcPr>
          <w:p w:rsidR="005A1598" w:rsidRDefault="005A1598" w:rsidP="005A1598">
            <w:pPr>
              <w:spacing w:line="360" w:lineRule="auto"/>
              <w:jc w:val="center"/>
              <w:rPr>
                <w:rFonts w:hint="eastAsia"/>
                <w:sz w:val="24"/>
                <w:szCs w:val="24"/>
              </w:rPr>
            </w:pPr>
          </w:p>
        </w:tc>
        <w:tc>
          <w:tcPr>
            <w:tcW w:w="3402" w:type="dxa"/>
          </w:tcPr>
          <w:p w:rsidR="005A1598" w:rsidRDefault="005A1598" w:rsidP="005A1598">
            <w:pPr>
              <w:spacing w:line="360" w:lineRule="auto"/>
              <w:jc w:val="center"/>
              <w:rPr>
                <w:rFonts w:hint="eastAsia"/>
                <w:sz w:val="24"/>
                <w:szCs w:val="24"/>
              </w:rPr>
            </w:pPr>
          </w:p>
        </w:tc>
        <w:tc>
          <w:tcPr>
            <w:tcW w:w="1418" w:type="dxa"/>
          </w:tcPr>
          <w:p w:rsidR="005A1598" w:rsidRDefault="005A1598" w:rsidP="005A1598">
            <w:pPr>
              <w:spacing w:line="360" w:lineRule="auto"/>
              <w:jc w:val="center"/>
              <w:rPr>
                <w:rFonts w:hint="eastAsia"/>
                <w:sz w:val="24"/>
                <w:szCs w:val="24"/>
              </w:rPr>
            </w:pPr>
          </w:p>
        </w:tc>
        <w:tc>
          <w:tcPr>
            <w:tcW w:w="1701" w:type="dxa"/>
          </w:tcPr>
          <w:p w:rsidR="005A1598" w:rsidRDefault="005A1598" w:rsidP="005A1598">
            <w:pPr>
              <w:spacing w:line="360" w:lineRule="auto"/>
              <w:jc w:val="center"/>
              <w:rPr>
                <w:rFonts w:hint="eastAsia"/>
                <w:sz w:val="24"/>
                <w:szCs w:val="24"/>
              </w:rPr>
            </w:pPr>
          </w:p>
        </w:tc>
        <w:tc>
          <w:tcPr>
            <w:tcW w:w="1733" w:type="dxa"/>
          </w:tcPr>
          <w:p w:rsidR="005A1598" w:rsidRDefault="005A1598" w:rsidP="005A1598">
            <w:pPr>
              <w:spacing w:line="360" w:lineRule="auto"/>
              <w:jc w:val="center"/>
              <w:rPr>
                <w:rFonts w:hint="eastAsia"/>
                <w:sz w:val="24"/>
                <w:szCs w:val="24"/>
              </w:rPr>
            </w:pPr>
          </w:p>
        </w:tc>
      </w:tr>
      <w:tr w:rsidR="005A1598" w:rsidTr="005A1598">
        <w:tc>
          <w:tcPr>
            <w:tcW w:w="721" w:type="dxa"/>
          </w:tcPr>
          <w:p w:rsidR="005A1598" w:rsidRDefault="005A1598" w:rsidP="005A1598">
            <w:pPr>
              <w:spacing w:line="360" w:lineRule="auto"/>
              <w:jc w:val="center"/>
              <w:rPr>
                <w:rFonts w:hint="eastAsia"/>
                <w:sz w:val="24"/>
                <w:szCs w:val="24"/>
              </w:rPr>
            </w:pPr>
          </w:p>
        </w:tc>
        <w:tc>
          <w:tcPr>
            <w:tcW w:w="1797" w:type="dxa"/>
          </w:tcPr>
          <w:p w:rsidR="005A1598" w:rsidRDefault="005A1598" w:rsidP="005A1598">
            <w:pPr>
              <w:spacing w:line="360" w:lineRule="auto"/>
              <w:jc w:val="center"/>
              <w:rPr>
                <w:rFonts w:hint="eastAsia"/>
                <w:sz w:val="24"/>
                <w:szCs w:val="24"/>
              </w:rPr>
            </w:pPr>
          </w:p>
        </w:tc>
        <w:tc>
          <w:tcPr>
            <w:tcW w:w="1353" w:type="dxa"/>
          </w:tcPr>
          <w:p w:rsidR="005A1598" w:rsidRDefault="005A1598" w:rsidP="005A1598">
            <w:pPr>
              <w:spacing w:line="360" w:lineRule="auto"/>
              <w:jc w:val="center"/>
              <w:rPr>
                <w:rFonts w:hint="eastAsia"/>
                <w:sz w:val="24"/>
                <w:szCs w:val="24"/>
              </w:rPr>
            </w:pPr>
          </w:p>
        </w:tc>
        <w:tc>
          <w:tcPr>
            <w:tcW w:w="2049" w:type="dxa"/>
          </w:tcPr>
          <w:p w:rsidR="005A1598" w:rsidRDefault="005A1598" w:rsidP="005A1598">
            <w:pPr>
              <w:spacing w:line="360" w:lineRule="auto"/>
              <w:jc w:val="center"/>
              <w:rPr>
                <w:rFonts w:hint="eastAsia"/>
                <w:sz w:val="24"/>
                <w:szCs w:val="24"/>
              </w:rPr>
            </w:pPr>
          </w:p>
        </w:tc>
        <w:tc>
          <w:tcPr>
            <w:tcW w:w="3402" w:type="dxa"/>
          </w:tcPr>
          <w:p w:rsidR="005A1598" w:rsidRDefault="005A1598" w:rsidP="005A1598">
            <w:pPr>
              <w:spacing w:line="360" w:lineRule="auto"/>
              <w:jc w:val="center"/>
              <w:rPr>
                <w:rFonts w:hint="eastAsia"/>
                <w:sz w:val="24"/>
                <w:szCs w:val="24"/>
              </w:rPr>
            </w:pPr>
          </w:p>
        </w:tc>
        <w:tc>
          <w:tcPr>
            <w:tcW w:w="1418" w:type="dxa"/>
          </w:tcPr>
          <w:p w:rsidR="005A1598" w:rsidRDefault="005A1598" w:rsidP="005A1598">
            <w:pPr>
              <w:spacing w:line="360" w:lineRule="auto"/>
              <w:jc w:val="center"/>
              <w:rPr>
                <w:rFonts w:hint="eastAsia"/>
                <w:sz w:val="24"/>
                <w:szCs w:val="24"/>
              </w:rPr>
            </w:pPr>
          </w:p>
        </w:tc>
        <w:tc>
          <w:tcPr>
            <w:tcW w:w="1701" w:type="dxa"/>
          </w:tcPr>
          <w:p w:rsidR="005A1598" w:rsidRDefault="005A1598" w:rsidP="005A1598">
            <w:pPr>
              <w:spacing w:line="360" w:lineRule="auto"/>
              <w:jc w:val="center"/>
              <w:rPr>
                <w:rFonts w:hint="eastAsia"/>
                <w:sz w:val="24"/>
                <w:szCs w:val="24"/>
              </w:rPr>
            </w:pPr>
          </w:p>
        </w:tc>
        <w:tc>
          <w:tcPr>
            <w:tcW w:w="1733" w:type="dxa"/>
          </w:tcPr>
          <w:p w:rsidR="005A1598" w:rsidRDefault="005A1598" w:rsidP="005A1598">
            <w:pPr>
              <w:spacing w:line="360" w:lineRule="auto"/>
              <w:jc w:val="center"/>
              <w:rPr>
                <w:rFonts w:hint="eastAsia"/>
                <w:sz w:val="24"/>
                <w:szCs w:val="24"/>
              </w:rPr>
            </w:pPr>
          </w:p>
        </w:tc>
      </w:tr>
      <w:tr w:rsidR="005A1598" w:rsidTr="005A1598">
        <w:tc>
          <w:tcPr>
            <w:tcW w:w="721" w:type="dxa"/>
          </w:tcPr>
          <w:p w:rsidR="005A1598" w:rsidRDefault="005A1598" w:rsidP="005A1598">
            <w:pPr>
              <w:spacing w:line="360" w:lineRule="auto"/>
              <w:jc w:val="center"/>
              <w:rPr>
                <w:rFonts w:hint="eastAsia"/>
                <w:sz w:val="24"/>
                <w:szCs w:val="24"/>
              </w:rPr>
            </w:pPr>
          </w:p>
        </w:tc>
        <w:tc>
          <w:tcPr>
            <w:tcW w:w="1797" w:type="dxa"/>
          </w:tcPr>
          <w:p w:rsidR="005A1598" w:rsidRDefault="005A1598" w:rsidP="005A1598">
            <w:pPr>
              <w:spacing w:line="360" w:lineRule="auto"/>
              <w:jc w:val="center"/>
              <w:rPr>
                <w:rFonts w:hint="eastAsia"/>
                <w:sz w:val="24"/>
                <w:szCs w:val="24"/>
              </w:rPr>
            </w:pPr>
          </w:p>
        </w:tc>
        <w:tc>
          <w:tcPr>
            <w:tcW w:w="1353" w:type="dxa"/>
          </w:tcPr>
          <w:p w:rsidR="005A1598" w:rsidRDefault="005A1598" w:rsidP="005A1598">
            <w:pPr>
              <w:spacing w:line="360" w:lineRule="auto"/>
              <w:jc w:val="center"/>
              <w:rPr>
                <w:rFonts w:hint="eastAsia"/>
                <w:sz w:val="24"/>
                <w:szCs w:val="24"/>
              </w:rPr>
            </w:pPr>
          </w:p>
        </w:tc>
        <w:tc>
          <w:tcPr>
            <w:tcW w:w="2049" w:type="dxa"/>
          </w:tcPr>
          <w:p w:rsidR="005A1598" w:rsidRDefault="005A1598" w:rsidP="005A1598">
            <w:pPr>
              <w:spacing w:line="360" w:lineRule="auto"/>
              <w:jc w:val="center"/>
              <w:rPr>
                <w:rFonts w:hint="eastAsia"/>
                <w:sz w:val="24"/>
                <w:szCs w:val="24"/>
              </w:rPr>
            </w:pPr>
          </w:p>
        </w:tc>
        <w:tc>
          <w:tcPr>
            <w:tcW w:w="3402" w:type="dxa"/>
          </w:tcPr>
          <w:p w:rsidR="005A1598" w:rsidRDefault="005A1598" w:rsidP="005A1598">
            <w:pPr>
              <w:spacing w:line="360" w:lineRule="auto"/>
              <w:jc w:val="center"/>
              <w:rPr>
                <w:rFonts w:hint="eastAsia"/>
                <w:sz w:val="24"/>
                <w:szCs w:val="24"/>
              </w:rPr>
            </w:pPr>
          </w:p>
        </w:tc>
        <w:tc>
          <w:tcPr>
            <w:tcW w:w="1418" w:type="dxa"/>
          </w:tcPr>
          <w:p w:rsidR="005A1598" w:rsidRDefault="005A1598" w:rsidP="005A1598">
            <w:pPr>
              <w:spacing w:line="360" w:lineRule="auto"/>
              <w:jc w:val="center"/>
              <w:rPr>
                <w:rFonts w:hint="eastAsia"/>
                <w:sz w:val="24"/>
                <w:szCs w:val="24"/>
              </w:rPr>
            </w:pPr>
          </w:p>
        </w:tc>
        <w:tc>
          <w:tcPr>
            <w:tcW w:w="1701" w:type="dxa"/>
          </w:tcPr>
          <w:p w:rsidR="005A1598" w:rsidRDefault="005A1598" w:rsidP="005A1598">
            <w:pPr>
              <w:spacing w:line="360" w:lineRule="auto"/>
              <w:jc w:val="center"/>
              <w:rPr>
                <w:rFonts w:hint="eastAsia"/>
                <w:sz w:val="24"/>
                <w:szCs w:val="24"/>
              </w:rPr>
            </w:pPr>
          </w:p>
        </w:tc>
        <w:tc>
          <w:tcPr>
            <w:tcW w:w="1733" w:type="dxa"/>
          </w:tcPr>
          <w:p w:rsidR="005A1598" w:rsidRDefault="005A1598" w:rsidP="005A1598">
            <w:pPr>
              <w:spacing w:line="360" w:lineRule="auto"/>
              <w:jc w:val="center"/>
              <w:rPr>
                <w:rFonts w:hint="eastAsia"/>
                <w:sz w:val="24"/>
                <w:szCs w:val="24"/>
              </w:rPr>
            </w:pPr>
          </w:p>
        </w:tc>
      </w:tr>
    </w:tbl>
    <w:p w:rsidR="005A1598" w:rsidRPr="008C3796" w:rsidRDefault="005A1598" w:rsidP="005A1598">
      <w:pPr>
        <w:spacing w:line="360" w:lineRule="auto"/>
        <w:jc w:val="center"/>
        <w:rPr>
          <w:rFonts w:hint="eastAsia"/>
          <w:sz w:val="24"/>
          <w:szCs w:val="24"/>
        </w:rPr>
      </w:pPr>
    </w:p>
    <w:sectPr w:rsidR="005A1598" w:rsidRPr="008C3796" w:rsidSect="005A159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7B6" w:rsidRDefault="00CC67B6" w:rsidP="00CC4DEA">
      <w:r>
        <w:separator/>
      </w:r>
    </w:p>
  </w:endnote>
  <w:endnote w:type="continuationSeparator" w:id="0">
    <w:p w:rsidR="00CC67B6" w:rsidRDefault="00CC67B6" w:rsidP="00CC4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7B6" w:rsidRDefault="00CC67B6" w:rsidP="00CC4DEA">
      <w:r>
        <w:separator/>
      </w:r>
    </w:p>
  </w:footnote>
  <w:footnote w:type="continuationSeparator" w:id="0">
    <w:p w:rsidR="00CC67B6" w:rsidRDefault="00CC67B6" w:rsidP="00CC4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A4800"/>
    <w:multiLevelType w:val="hybridMultilevel"/>
    <w:tmpl w:val="37C87D4E"/>
    <w:lvl w:ilvl="0" w:tplc="D65AE73A">
      <w:start w:val="2"/>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 w15:restartNumberingAfterBreak="0">
    <w:nsid w:val="482C0032"/>
    <w:multiLevelType w:val="hybridMultilevel"/>
    <w:tmpl w:val="5DD881D4"/>
    <w:lvl w:ilvl="0" w:tplc="1C426B56">
      <w:start w:val="1"/>
      <w:numFmt w:val="decimal"/>
      <w:lvlText w:val="%1."/>
      <w:lvlJc w:val="left"/>
      <w:pPr>
        <w:ind w:left="780" w:hanging="360"/>
      </w:pPr>
      <w:rPr>
        <w:rFonts w:asciiTheme="minorHAnsi" w:eastAsiaTheme="minorEastAsia" w:hAnsiTheme="minorHAnsi" w:cstheme="minorBidi"/>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7AC47759"/>
    <w:multiLevelType w:val="hybridMultilevel"/>
    <w:tmpl w:val="7C3690E8"/>
    <w:lvl w:ilvl="0" w:tplc="944005FA">
      <w:start w:val="1"/>
      <w:numFmt w:val="japaneseCounting"/>
      <w:lvlText w:val="%1、"/>
      <w:lvlJc w:val="left"/>
      <w:pPr>
        <w:ind w:left="840" w:hanging="420"/>
      </w:pPr>
      <w:rPr>
        <w:rFonts w:asciiTheme="minorHAnsi" w:eastAsiaTheme="minorEastAsia" w:hAnsiTheme="minorHAnsi" w:cstheme="minorBidi"/>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1D9"/>
    <w:rsid w:val="001A3D92"/>
    <w:rsid w:val="001E7DC5"/>
    <w:rsid w:val="00242884"/>
    <w:rsid w:val="00264652"/>
    <w:rsid w:val="00282AF3"/>
    <w:rsid w:val="00282B77"/>
    <w:rsid w:val="002E6C84"/>
    <w:rsid w:val="002F1B51"/>
    <w:rsid w:val="00372B9A"/>
    <w:rsid w:val="00420695"/>
    <w:rsid w:val="004A5F0D"/>
    <w:rsid w:val="00502D24"/>
    <w:rsid w:val="00512AC4"/>
    <w:rsid w:val="00524CBA"/>
    <w:rsid w:val="00527811"/>
    <w:rsid w:val="005A1598"/>
    <w:rsid w:val="005A25FE"/>
    <w:rsid w:val="005C14F7"/>
    <w:rsid w:val="005D5348"/>
    <w:rsid w:val="00610553"/>
    <w:rsid w:val="006471D9"/>
    <w:rsid w:val="00683C2E"/>
    <w:rsid w:val="00740FDE"/>
    <w:rsid w:val="00770F26"/>
    <w:rsid w:val="0077776B"/>
    <w:rsid w:val="0080424F"/>
    <w:rsid w:val="00850DE4"/>
    <w:rsid w:val="008661C5"/>
    <w:rsid w:val="00894E68"/>
    <w:rsid w:val="008C3796"/>
    <w:rsid w:val="00996DE5"/>
    <w:rsid w:val="00A26D77"/>
    <w:rsid w:val="00A5088A"/>
    <w:rsid w:val="00A5330B"/>
    <w:rsid w:val="00AE4DAB"/>
    <w:rsid w:val="00B40198"/>
    <w:rsid w:val="00B50722"/>
    <w:rsid w:val="00C57BC7"/>
    <w:rsid w:val="00CA6268"/>
    <w:rsid w:val="00CC4DEA"/>
    <w:rsid w:val="00CC67B6"/>
    <w:rsid w:val="00CE08E5"/>
    <w:rsid w:val="00CF7A82"/>
    <w:rsid w:val="00D4560B"/>
    <w:rsid w:val="00D6430F"/>
    <w:rsid w:val="00D87612"/>
    <w:rsid w:val="00F1668D"/>
    <w:rsid w:val="00F33E5B"/>
    <w:rsid w:val="00F370E9"/>
    <w:rsid w:val="00F61696"/>
    <w:rsid w:val="00FA086D"/>
    <w:rsid w:val="00FA7F94"/>
    <w:rsid w:val="00FD2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0C02"/>
  <w15:docId w15:val="{1478A150-B270-47AB-843D-832FA0695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4DAB"/>
    <w:pPr>
      <w:ind w:firstLineChars="200" w:firstLine="420"/>
    </w:pPr>
  </w:style>
  <w:style w:type="paragraph" w:styleId="a4">
    <w:name w:val="Date"/>
    <w:basedOn w:val="a"/>
    <w:next w:val="a"/>
    <w:link w:val="a5"/>
    <w:uiPriority w:val="99"/>
    <w:semiHidden/>
    <w:unhideWhenUsed/>
    <w:rsid w:val="00264652"/>
    <w:pPr>
      <w:ind w:leftChars="2500" w:left="100"/>
    </w:pPr>
  </w:style>
  <w:style w:type="character" w:customStyle="1" w:styleId="a5">
    <w:name w:val="日期 字符"/>
    <w:basedOn w:val="a0"/>
    <w:link w:val="a4"/>
    <w:uiPriority w:val="99"/>
    <w:semiHidden/>
    <w:rsid w:val="00264652"/>
  </w:style>
  <w:style w:type="table" w:styleId="a6">
    <w:name w:val="Table Grid"/>
    <w:basedOn w:val="a1"/>
    <w:uiPriority w:val="59"/>
    <w:rsid w:val="00502D2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6"/>
    <w:uiPriority w:val="59"/>
    <w:rsid w:val="00B40198"/>
    <w:rPr>
      <w:rFonts w:ascii="Calibri" w:eastAsia="Times New Roman"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C4DEA"/>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CC4DEA"/>
    <w:rPr>
      <w:sz w:val="18"/>
      <w:szCs w:val="18"/>
    </w:rPr>
  </w:style>
  <w:style w:type="paragraph" w:styleId="a9">
    <w:name w:val="footer"/>
    <w:basedOn w:val="a"/>
    <w:link w:val="aa"/>
    <w:uiPriority w:val="99"/>
    <w:unhideWhenUsed/>
    <w:rsid w:val="00CC4DEA"/>
    <w:pPr>
      <w:tabs>
        <w:tab w:val="center" w:pos="4153"/>
        <w:tab w:val="right" w:pos="8306"/>
      </w:tabs>
      <w:snapToGrid w:val="0"/>
      <w:jc w:val="left"/>
    </w:pPr>
    <w:rPr>
      <w:sz w:val="18"/>
      <w:szCs w:val="18"/>
    </w:rPr>
  </w:style>
  <w:style w:type="character" w:customStyle="1" w:styleId="aa">
    <w:name w:val="页脚 字符"/>
    <w:basedOn w:val="a0"/>
    <w:link w:val="a9"/>
    <w:uiPriority w:val="99"/>
    <w:rsid w:val="00CC4DEA"/>
    <w:rPr>
      <w:sz w:val="18"/>
      <w:szCs w:val="18"/>
    </w:rPr>
  </w:style>
  <w:style w:type="character" w:styleId="ab">
    <w:name w:val="Hyperlink"/>
    <w:basedOn w:val="a0"/>
    <w:uiPriority w:val="99"/>
    <w:unhideWhenUsed/>
    <w:rsid w:val="00CC4DEA"/>
    <w:rPr>
      <w:color w:val="0000FF" w:themeColor="hyperlink"/>
      <w:u w:val="single"/>
    </w:rPr>
  </w:style>
  <w:style w:type="paragraph" w:styleId="ac">
    <w:name w:val="Balloon Text"/>
    <w:basedOn w:val="a"/>
    <w:link w:val="ad"/>
    <w:uiPriority w:val="99"/>
    <w:semiHidden/>
    <w:unhideWhenUsed/>
    <w:rsid w:val="00282AF3"/>
    <w:rPr>
      <w:sz w:val="18"/>
      <w:szCs w:val="18"/>
    </w:rPr>
  </w:style>
  <w:style w:type="character" w:customStyle="1" w:styleId="ad">
    <w:name w:val="批注框文本 字符"/>
    <w:basedOn w:val="a0"/>
    <w:link w:val="ac"/>
    <w:uiPriority w:val="99"/>
    <w:semiHidden/>
    <w:rsid w:val="00282A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uyanfeiyu1736@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D5990-5BB1-4382-836B-4C2E66815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452</Words>
  <Characters>2577</Characters>
  <Application>Microsoft Office Word</Application>
  <DocSecurity>0</DocSecurity>
  <Lines>21</Lines>
  <Paragraphs>6</Paragraphs>
  <ScaleCrop>false</ScaleCrop>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孙荪</dc:creator>
  <cp:lastModifiedBy>Windows 用户</cp:lastModifiedBy>
  <cp:revision>2</cp:revision>
  <cp:lastPrinted>2017-09-12T01:20:00Z</cp:lastPrinted>
  <dcterms:created xsi:type="dcterms:W3CDTF">2019-02-18T08:22:00Z</dcterms:created>
  <dcterms:modified xsi:type="dcterms:W3CDTF">2019-02-18T08:22:00Z</dcterms:modified>
</cp:coreProperties>
</file>