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41" w:rsidRPr="004E4F6D" w:rsidRDefault="00FC561A" w:rsidP="00FC561A">
      <w:pPr>
        <w:jc w:val="center"/>
        <w:rPr>
          <w:rFonts w:ascii="Times New Roman" w:hAnsi="Times New Roman" w:cs="Times New Roman"/>
          <w:b/>
          <w:sz w:val="36"/>
          <w:szCs w:val="36"/>
        </w:rPr>
      </w:pPr>
      <w:r w:rsidRPr="004E4F6D">
        <w:rPr>
          <w:rFonts w:ascii="Times New Roman" w:hAnsiTheme="minorEastAsia" w:cs="Times New Roman"/>
          <w:b/>
          <w:sz w:val="36"/>
          <w:szCs w:val="36"/>
        </w:rPr>
        <w:t>关于采集</w:t>
      </w:r>
      <w:r w:rsidRPr="004E4F6D">
        <w:rPr>
          <w:rFonts w:ascii="Times New Roman" w:hAnsi="Times New Roman" w:cs="Times New Roman"/>
          <w:b/>
          <w:sz w:val="36"/>
          <w:szCs w:val="36"/>
        </w:rPr>
        <w:t>2014</w:t>
      </w:r>
      <w:r w:rsidRPr="004E4F6D">
        <w:rPr>
          <w:rFonts w:ascii="Times New Roman" w:hAnsiTheme="minorEastAsia" w:cs="Times New Roman"/>
          <w:b/>
          <w:sz w:val="36"/>
          <w:szCs w:val="36"/>
        </w:rPr>
        <w:t>年大学生</w:t>
      </w:r>
      <w:r w:rsidR="00F54941" w:rsidRPr="004E4F6D">
        <w:rPr>
          <w:rFonts w:ascii="Times New Roman" w:hAnsiTheme="minorEastAsia" w:cs="Times New Roman"/>
          <w:b/>
          <w:sz w:val="36"/>
          <w:szCs w:val="36"/>
        </w:rPr>
        <w:t>实践</w:t>
      </w:r>
      <w:r w:rsidRPr="004E4F6D">
        <w:rPr>
          <w:rFonts w:ascii="Times New Roman" w:hAnsiTheme="minorEastAsia" w:cs="Times New Roman"/>
          <w:b/>
          <w:sz w:val="36"/>
          <w:szCs w:val="36"/>
        </w:rPr>
        <w:t>创新训练计划项目</w:t>
      </w:r>
    </w:p>
    <w:p w:rsidR="00F74DC4" w:rsidRPr="004E4F6D" w:rsidRDefault="00FC561A" w:rsidP="00FC561A">
      <w:pPr>
        <w:jc w:val="center"/>
        <w:rPr>
          <w:rFonts w:ascii="Times New Roman" w:hAnsi="Times New Roman" w:cs="Times New Roman"/>
          <w:b/>
          <w:sz w:val="36"/>
          <w:szCs w:val="36"/>
        </w:rPr>
      </w:pPr>
      <w:r w:rsidRPr="004E4F6D">
        <w:rPr>
          <w:rFonts w:ascii="Times New Roman" w:hAnsiTheme="minorEastAsia" w:cs="Times New Roman"/>
          <w:b/>
          <w:sz w:val="36"/>
          <w:szCs w:val="36"/>
        </w:rPr>
        <w:t>经费使用</w:t>
      </w:r>
      <w:r w:rsidR="00F54941" w:rsidRPr="004E4F6D">
        <w:rPr>
          <w:rFonts w:ascii="Times New Roman" w:hAnsiTheme="minorEastAsia" w:cs="Times New Roman"/>
          <w:b/>
          <w:sz w:val="36"/>
          <w:szCs w:val="36"/>
        </w:rPr>
        <w:t>责任人</w:t>
      </w:r>
      <w:r w:rsidRPr="004E4F6D">
        <w:rPr>
          <w:rFonts w:ascii="Times New Roman" w:hAnsiTheme="minorEastAsia" w:cs="Times New Roman"/>
          <w:b/>
          <w:sz w:val="36"/>
          <w:szCs w:val="36"/>
        </w:rPr>
        <w:t>签名的通知</w:t>
      </w:r>
    </w:p>
    <w:p w:rsidR="002529E7" w:rsidRPr="004E4F6D" w:rsidRDefault="002529E7" w:rsidP="00FC561A">
      <w:pPr>
        <w:jc w:val="center"/>
        <w:rPr>
          <w:rFonts w:ascii="Times New Roman" w:hAnsi="Times New Roman" w:cs="Times New Roman"/>
          <w:b/>
          <w:sz w:val="36"/>
          <w:szCs w:val="36"/>
        </w:rPr>
      </w:pPr>
    </w:p>
    <w:p w:rsidR="00CF39F6" w:rsidRPr="004E4F6D" w:rsidRDefault="00CF39F6">
      <w:pPr>
        <w:rPr>
          <w:rFonts w:ascii="Times New Roman" w:hAnsi="Times New Roman" w:cs="Times New Roman"/>
          <w:sz w:val="30"/>
          <w:szCs w:val="30"/>
        </w:rPr>
      </w:pPr>
      <w:r w:rsidRPr="004E4F6D">
        <w:rPr>
          <w:rFonts w:ascii="Times New Roman" w:hAnsiTheme="minorEastAsia" w:cs="Times New Roman"/>
          <w:sz w:val="30"/>
          <w:szCs w:val="30"/>
        </w:rPr>
        <w:t>各有关学院：</w:t>
      </w:r>
    </w:p>
    <w:p w:rsidR="00CF39F6" w:rsidRPr="004E4F6D" w:rsidRDefault="00CF39F6" w:rsidP="00F54941">
      <w:pPr>
        <w:ind w:firstLineChars="200" w:firstLine="600"/>
        <w:rPr>
          <w:rFonts w:ascii="Times New Roman" w:hAnsi="Times New Roman" w:cs="Times New Roman"/>
          <w:sz w:val="30"/>
          <w:szCs w:val="30"/>
        </w:rPr>
      </w:pPr>
      <w:r w:rsidRPr="004E4F6D">
        <w:rPr>
          <w:rFonts w:ascii="Times New Roman" w:hAnsiTheme="minorEastAsia" w:cs="Times New Roman"/>
          <w:sz w:val="30"/>
          <w:szCs w:val="30"/>
        </w:rPr>
        <w:t>根据我校财务管理规定，</w:t>
      </w:r>
      <w:r w:rsidRPr="004E4F6D">
        <w:rPr>
          <w:rFonts w:ascii="Times New Roman" w:hAnsi="Times New Roman" w:cs="Times New Roman"/>
          <w:sz w:val="30"/>
          <w:szCs w:val="30"/>
        </w:rPr>
        <w:t>2014</w:t>
      </w:r>
      <w:r w:rsidRPr="004E4F6D">
        <w:rPr>
          <w:rFonts w:ascii="Times New Roman" w:hAnsiTheme="minorEastAsia" w:cs="Times New Roman"/>
          <w:sz w:val="30"/>
          <w:szCs w:val="30"/>
        </w:rPr>
        <w:t>年大学生实践创新训练计划项目经费使用实行项目主持人、导师、行政管理部门签名制度，项目实施费用必须经项目主持人、项目指导教师和行政管理部门签字后方可报销</w:t>
      </w:r>
      <w:r w:rsidR="00D959AB" w:rsidRPr="004E4F6D">
        <w:rPr>
          <w:rFonts w:ascii="Times New Roman" w:hAnsiTheme="minorEastAsia" w:cs="Times New Roman"/>
          <w:sz w:val="30"/>
          <w:szCs w:val="30"/>
        </w:rPr>
        <w:t>。现采集相关人员签名，以备报销时核对查验，签名采集表见附件。请各有关学院</w:t>
      </w:r>
      <w:r w:rsidR="00165881" w:rsidRPr="004E4F6D">
        <w:rPr>
          <w:rFonts w:ascii="Times New Roman" w:hAnsiTheme="minorEastAsia" w:cs="Times New Roman"/>
          <w:sz w:val="30"/>
          <w:szCs w:val="30"/>
        </w:rPr>
        <w:t>务必</w:t>
      </w:r>
      <w:r w:rsidR="00D959AB" w:rsidRPr="004E4F6D">
        <w:rPr>
          <w:rFonts w:ascii="Times New Roman" w:hAnsiTheme="minorEastAsia" w:cs="Times New Roman"/>
          <w:sz w:val="30"/>
          <w:szCs w:val="30"/>
        </w:rPr>
        <w:t>于</w:t>
      </w:r>
      <w:r w:rsidR="00D959AB" w:rsidRPr="004E4F6D">
        <w:rPr>
          <w:rFonts w:ascii="Times New Roman" w:hAnsi="Times New Roman" w:cs="Times New Roman"/>
          <w:sz w:val="30"/>
          <w:szCs w:val="30"/>
        </w:rPr>
        <w:t>2014</w:t>
      </w:r>
      <w:r w:rsidR="00D959AB" w:rsidRPr="004E4F6D">
        <w:rPr>
          <w:rFonts w:ascii="Times New Roman" w:hAnsiTheme="minorEastAsia" w:cs="Times New Roman"/>
          <w:sz w:val="30"/>
          <w:szCs w:val="30"/>
        </w:rPr>
        <w:t>年</w:t>
      </w:r>
      <w:r w:rsidR="00D959AB" w:rsidRPr="004E4F6D">
        <w:rPr>
          <w:rFonts w:ascii="Times New Roman" w:hAnsi="Times New Roman" w:cs="Times New Roman"/>
          <w:sz w:val="30"/>
          <w:szCs w:val="30"/>
        </w:rPr>
        <w:t>10</w:t>
      </w:r>
      <w:r w:rsidR="00D959AB" w:rsidRPr="004E4F6D">
        <w:rPr>
          <w:rFonts w:ascii="Times New Roman" w:hAnsiTheme="minorEastAsia" w:cs="Times New Roman"/>
          <w:sz w:val="30"/>
          <w:szCs w:val="30"/>
        </w:rPr>
        <w:t>月</w:t>
      </w:r>
      <w:r w:rsidR="00D959AB" w:rsidRPr="004E4F6D">
        <w:rPr>
          <w:rFonts w:ascii="Times New Roman" w:hAnsi="Times New Roman" w:cs="Times New Roman"/>
          <w:sz w:val="30"/>
          <w:szCs w:val="30"/>
        </w:rPr>
        <w:t>31</w:t>
      </w:r>
      <w:r w:rsidR="00D959AB" w:rsidRPr="004E4F6D">
        <w:rPr>
          <w:rFonts w:ascii="Times New Roman" w:hAnsiTheme="minorEastAsia" w:cs="Times New Roman"/>
          <w:sz w:val="30"/>
          <w:szCs w:val="30"/>
        </w:rPr>
        <w:t>日前，将采集完毕的签名表纸质版交至行政楼</w:t>
      </w:r>
      <w:r w:rsidR="00D959AB" w:rsidRPr="004E4F6D">
        <w:rPr>
          <w:rFonts w:ascii="Times New Roman" w:hAnsi="Times New Roman" w:cs="Times New Roman"/>
          <w:sz w:val="30"/>
          <w:szCs w:val="30"/>
        </w:rPr>
        <w:t>214</w:t>
      </w:r>
      <w:r w:rsidR="00D959AB" w:rsidRPr="004E4F6D">
        <w:rPr>
          <w:rFonts w:ascii="Times New Roman" w:hAnsiTheme="minorEastAsia" w:cs="Times New Roman"/>
          <w:sz w:val="30"/>
          <w:szCs w:val="30"/>
        </w:rPr>
        <w:t>教务处实验教学与实验室管理科，联系人：祖强</w:t>
      </w:r>
      <w:r w:rsidR="00F54941" w:rsidRPr="004E4F6D">
        <w:rPr>
          <w:rFonts w:ascii="Times New Roman" w:hAnsiTheme="minorEastAsia" w:cs="Times New Roman"/>
          <w:sz w:val="30"/>
          <w:szCs w:val="30"/>
        </w:rPr>
        <w:t>、</w:t>
      </w:r>
      <w:r w:rsidR="00D959AB" w:rsidRPr="004E4F6D">
        <w:rPr>
          <w:rFonts w:ascii="Times New Roman" w:hAnsiTheme="minorEastAsia" w:cs="Times New Roman"/>
          <w:sz w:val="30"/>
          <w:szCs w:val="30"/>
        </w:rPr>
        <w:t>贾静，联系电话：</w:t>
      </w:r>
      <w:r w:rsidR="00D959AB" w:rsidRPr="004E4F6D">
        <w:rPr>
          <w:rFonts w:ascii="Times New Roman" w:hAnsi="Times New Roman" w:cs="Times New Roman"/>
          <w:sz w:val="30"/>
          <w:szCs w:val="30"/>
        </w:rPr>
        <w:t>85811016</w:t>
      </w:r>
      <w:r w:rsidR="00165881" w:rsidRPr="004E4F6D">
        <w:rPr>
          <w:rFonts w:ascii="Times New Roman" w:hAnsiTheme="minorEastAsia" w:cs="Times New Roman"/>
          <w:sz w:val="30"/>
          <w:szCs w:val="30"/>
        </w:rPr>
        <w:t>。</w:t>
      </w:r>
    </w:p>
    <w:p w:rsidR="00D959AB" w:rsidRPr="004E4F6D" w:rsidRDefault="00D959AB">
      <w:pPr>
        <w:rPr>
          <w:rFonts w:ascii="Times New Roman" w:hAnsi="Times New Roman" w:cs="Times New Roman"/>
          <w:sz w:val="30"/>
          <w:szCs w:val="30"/>
        </w:rPr>
      </w:pPr>
    </w:p>
    <w:p w:rsidR="00D959AB" w:rsidRPr="004E4F6D" w:rsidRDefault="00D959AB">
      <w:pPr>
        <w:rPr>
          <w:rFonts w:ascii="Times New Roman" w:hAnsi="Times New Roman" w:cs="Times New Roman"/>
          <w:sz w:val="30"/>
          <w:szCs w:val="30"/>
        </w:rPr>
      </w:pPr>
      <w:r w:rsidRPr="004E4F6D">
        <w:rPr>
          <w:rFonts w:ascii="Times New Roman" w:hAnsiTheme="minorEastAsia" w:cs="Times New Roman"/>
          <w:sz w:val="30"/>
          <w:szCs w:val="30"/>
        </w:rPr>
        <w:t>附件：</w:t>
      </w:r>
      <w:r w:rsidR="00FC561A" w:rsidRPr="004E4F6D">
        <w:rPr>
          <w:rFonts w:ascii="Times New Roman" w:hAnsiTheme="minorEastAsia" w:cs="Times New Roman"/>
          <w:sz w:val="30"/>
          <w:szCs w:val="30"/>
        </w:rPr>
        <w:t>南京中医药大学</w:t>
      </w:r>
      <w:r w:rsidR="00FC561A" w:rsidRPr="004E4F6D">
        <w:rPr>
          <w:rFonts w:ascii="Times New Roman" w:hAnsi="Times New Roman" w:cs="Times New Roman"/>
          <w:sz w:val="30"/>
          <w:szCs w:val="30"/>
        </w:rPr>
        <w:t>2014</w:t>
      </w:r>
      <w:r w:rsidR="00FC561A" w:rsidRPr="004E4F6D">
        <w:rPr>
          <w:rFonts w:ascii="Times New Roman" w:hAnsiTheme="minorEastAsia" w:cs="Times New Roman"/>
          <w:sz w:val="30"/>
          <w:szCs w:val="30"/>
        </w:rPr>
        <w:t>年大学生</w:t>
      </w:r>
      <w:r w:rsidR="00F54941" w:rsidRPr="004E4F6D">
        <w:rPr>
          <w:rFonts w:ascii="Times New Roman" w:hAnsiTheme="minorEastAsia" w:cs="Times New Roman"/>
          <w:sz w:val="30"/>
          <w:szCs w:val="30"/>
        </w:rPr>
        <w:t>实践</w:t>
      </w:r>
      <w:r w:rsidR="00FC561A" w:rsidRPr="004E4F6D">
        <w:rPr>
          <w:rFonts w:ascii="Times New Roman" w:hAnsiTheme="minorEastAsia" w:cs="Times New Roman"/>
          <w:sz w:val="30"/>
          <w:szCs w:val="30"/>
        </w:rPr>
        <w:t>创新训练计划项目经费使用</w:t>
      </w:r>
      <w:r w:rsidR="00F54941" w:rsidRPr="004E4F6D">
        <w:rPr>
          <w:rFonts w:ascii="Times New Roman" w:hAnsiTheme="minorEastAsia" w:cs="Times New Roman"/>
          <w:sz w:val="30"/>
          <w:szCs w:val="30"/>
        </w:rPr>
        <w:t>责任人</w:t>
      </w:r>
      <w:r w:rsidR="00FC561A" w:rsidRPr="004E4F6D">
        <w:rPr>
          <w:rFonts w:ascii="Times New Roman" w:hAnsiTheme="minorEastAsia" w:cs="Times New Roman"/>
          <w:sz w:val="30"/>
          <w:szCs w:val="30"/>
        </w:rPr>
        <w:t>签名采集表</w:t>
      </w:r>
    </w:p>
    <w:p w:rsidR="00FC561A" w:rsidRDefault="00FC561A">
      <w:pPr>
        <w:rPr>
          <w:rFonts w:ascii="Times New Roman" w:hAnsi="Times New Roman" w:cs="Times New Roman"/>
          <w:sz w:val="30"/>
          <w:szCs w:val="30"/>
        </w:rPr>
      </w:pPr>
    </w:p>
    <w:p w:rsidR="004E4F6D" w:rsidRPr="004E4F6D" w:rsidRDefault="004E4F6D">
      <w:pPr>
        <w:rPr>
          <w:rFonts w:ascii="Times New Roman" w:hAnsi="Times New Roman" w:cs="Times New Roman"/>
          <w:sz w:val="30"/>
          <w:szCs w:val="30"/>
        </w:rPr>
      </w:pPr>
    </w:p>
    <w:p w:rsidR="00FC561A" w:rsidRPr="004E4F6D" w:rsidRDefault="00F54941" w:rsidP="00F54941">
      <w:pPr>
        <w:ind w:right="600"/>
        <w:jc w:val="center"/>
        <w:rPr>
          <w:rFonts w:ascii="Times New Roman" w:hAnsi="Times New Roman" w:cs="Times New Roman"/>
          <w:sz w:val="30"/>
          <w:szCs w:val="30"/>
        </w:rPr>
      </w:pPr>
      <w:r w:rsidRPr="004E4F6D">
        <w:rPr>
          <w:rFonts w:ascii="Times New Roman" w:hAnsi="Times New Roman" w:cs="Times New Roman"/>
          <w:sz w:val="30"/>
          <w:szCs w:val="30"/>
        </w:rPr>
        <w:t xml:space="preserve">                                          </w:t>
      </w:r>
      <w:r w:rsidR="00FC561A" w:rsidRPr="004E4F6D">
        <w:rPr>
          <w:rFonts w:ascii="Times New Roman" w:hAnsiTheme="minorEastAsia" w:cs="Times New Roman"/>
          <w:sz w:val="30"/>
          <w:szCs w:val="30"/>
        </w:rPr>
        <w:t>教务处</w:t>
      </w:r>
    </w:p>
    <w:p w:rsidR="00CA1336" w:rsidRPr="004E4F6D" w:rsidRDefault="00FC561A" w:rsidP="00C65355">
      <w:pPr>
        <w:jc w:val="right"/>
        <w:rPr>
          <w:rFonts w:ascii="Times New Roman" w:hAnsi="Times New Roman" w:cs="Times New Roman"/>
          <w:sz w:val="30"/>
          <w:szCs w:val="30"/>
        </w:rPr>
      </w:pPr>
      <w:r w:rsidRPr="004E4F6D">
        <w:rPr>
          <w:rFonts w:ascii="Times New Roman" w:hAnsi="Times New Roman" w:cs="Times New Roman"/>
          <w:sz w:val="30"/>
          <w:szCs w:val="30"/>
        </w:rPr>
        <w:t>2014</w:t>
      </w:r>
      <w:r w:rsidRPr="004E4F6D">
        <w:rPr>
          <w:rFonts w:ascii="Times New Roman" w:hAnsiTheme="minorEastAsia" w:cs="Times New Roman"/>
          <w:sz w:val="30"/>
          <w:szCs w:val="30"/>
        </w:rPr>
        <w:t>年</w:t>
      </w:r>
      <w:r w:rsidRPr="004E4F6D">
        <w:rPr>
          <w:rFonts w:ascii="Times New Roman" w:hAnsi="Times New Roman" w:cs="Times New Roman"/>
          <w:sz w:val="30"/>
          <w:szCs w:val="30"/>
        </w:rPr>
        <w:t>10</w:t>
      </w:r>
      <w:r w:rsidRPr="004E4F6D">
        <w:rPr>
          <w:rFonts w:ascii="Times New Roman" w:hAnsiTheme="minorEastAsia" w:cs="Times New Roman"/>
          <w:sz w:val="30"/>
          <w:szCs w:val="30"/>
        </w:rPr>
        <w:t>月</w:t>
      </w:r>
      <w:r w:rsidRPr="004E4F6D">
        <w:rPr>
          <w:rFonts w:ascii="Times New Roman" w:hAnsi="Times New Roman" w:cs="Times New Roman"/>
          <w:sz w:val="30"/>
          <w:szCs w:val="30"/>
        </w:rPr>
        <w:t>23</w:t>
      </w:r>
      <w:r w:rsidRPr="004E4F6D">
        <w:rPr>
          <w:rFonts w:ascii="Times New Roman" w:hAnsiTheme="minorEastAsia" w:cs="Times New Roman"/>
          <w:sz w:val="30"/>
          <w:szCs w:val="30"/>
        </w:rPr>
        <w:t>日</w:t>
      </w:r>
    </w:p>
    <w:p w:rsidR="00CA1336" w:rsidRPr="004E4F6D" w:rsidRDefault="00CA1336">
      <w:pPr>
        <w:widowControl/>
        <w:jc w:val="left"/>
        <w:rPr>
          <w:rFonts w:ascii="Times New Roman" w:hAnsi="Times New Roman" w:cs="Times New Roman"/>
          <w:sz w:val="30"/>
          <w:szCs w:val="30"/>
        </w:rPr>
        <w:sectPr w:rsidR="00CA1336" w:rsidRPr="004E4F6D" w:rsidSect="00CA1336">
          <w:pgSz w:w="11906" w:h="16838"/>
          <w:pgMar w:top="1440" w:right="1800" w:bottom="1440" w:left="1800" w:header="851" w:footer="992" w:gutter="0"/>
          <w:cols w:space="425"/>
          <w:docGrid w:type="lines" w:linePitch="312"/>
        </w:sectPr>
      </w:pPr>
    </w:p>
    <w:p w:rsidR="00B52F24" w:rsidRPr="00CA1336" w:rsidRDefault="00B52F24" w:rsidP="00CA1336">
      <w:pPr>
        <w:widowControl/>
        <w:jc w:val="left"/>
        <w:rPr>
          <w:bCs/>
          <w:sz w:val="32"/>
          <w:szCs w:val="32"/>
        </w:rPr>
      </w:pPr>
      <w:r w:rsidRPr="00CA1336">
        <w:rPr>
          <w:rFonts w:ascii="宋体" w:hAnsi="宋体" w:hint="eastAsia"/>
          <w:bCs/>
          <w:sz w:val="32"/>
          <w:szCs w:val="32"/>
        </w:rPr>
        <w:lastRenderedPageBreak/>
        <w:t>附件：</w:t>
      </w:r>
    </w:p>
    <w:p w:rsidR="00B52F24" w:rsidRDefault="00C05533" w:rsidP="00B52F24">
      <w:pPr>
        <w:snapToGrid w:val="0"/>
        <w:spacing w:line="200" w:lineRule="atLeast"/>
        <w:jc w:val="center"/>
        <w:rPr>
          <w:b/>
          <w:bCs/>
          <w:sz w:val="32"/>
          <w:szCs w:val="32"/>
        </w:rPr>
      </w:pPr>
      <w:r w:rsidRPr="00C05533">
        <w:rPr>
          <w:rFonts w:ascii="宋体" w:hAnsi="宋体" w:hint="eastAsia"/>
          <w:b/>
          <w:bCs/>
          <w:sz w:val="32"/>
          <w:szCs w:val="32"/>
        </w:rPr>
        <w:t>南京中医药大学2014年大学生实践创新训练计划项目经费使用责任人签名采集表</w:t>
      </w:r>
    </w:p>
    <w:tbl>
      <w:tblPr>
        <w:tblW w:w="15808" w:type="dxa"/>
        <w:jc w:val="center"/>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0"/>
        <w:gridCol w:w="850"/>
        <w:gridCol w:w="1134"/>
        <w:gridCol w:w="1418"/>
        <w:gridCol w:w="1559"/>
        <w:gridCol w:w="1989"/>
        <w:gridCol w:w="1980"/>
        <w:gridCol w:w="1564"/>
        <w:gridCol w:w="1838"/>
        <w:gridCol w:w="1846"/>
      </w:tblGrid>
      <w:tr w:rsidR="0029154E" w:rsidTr="007516C1">
        <w:trPr>
          <w:trHeight w:val="340"/>
          <w:jc w:val="center"/>
        </w:trPr>
        <w:tc>
          <w:tcPr>
            <w:tcW w:w="1630" w:type="dxa"/>
            <w:vAlign w:val="center"/>
          </w:tcPr>
          <w:p w:rsidR="00C65355" w:rsidRDefault="00C65355" w:rsidP="0029154E">
            <w:pPr>
              <w:widowControl/>
              <w:jc w:val="center"/>
              <w:rPr>
                <w:kern w:val="0"/>
                <w:sz w:val="20"/>
                <w:szCs w:val="20"/>
              </w:rPr>
            </w:pPr>
            <w:r>
              <w:rPr>
                <w:rFonts w:hAnsi="宋体" w:hint="eastAsia"/>
                <w:kern w:val="0"/>
                <w:sz w:val="20"/>
                <w:szCs w:val="20"/>
              </w:rPr>
              <w:t>项目编号</w:t>
            </w:r>
          </w:p>
        </w:tc>
        <w:tc>
          <w:tcPr>
            <w:tcW w:w="850" w:type="dxa"/>
            <w:vAlign w:val="center"/>
          </w:tcPr>
          <w:p w:rsidR="00C65355" w:rsidRDefault="00C65355" w:rsidP="0029154E">
            <w:pPr>
              <w:widowControl/>
              <w:jc w:val="center"/>
              <w:rPr>
                <w:kern w:val="0"/>
                <w:sz w:val="20"/>
                <w:szCs w:val="20"/>
              </w:rPr>
            </w:pPr>
            <w:r>
              <w:rPr>
                <w:rFonts w:hAnsi="宋体"/>
                <w:kern w:val="0"/>
                <w:sz w:val="20"/>
                <w:szCs w:val="20"/>
              </w:rPr>
              <w:t>学院</w:t>
            </w:r>
          </w:p>
        </w:tc>
        <w:tc>
          <w:tcPr>
            <w:tcW w:w="1134" w:type="dxa"/>
            <w:vAlign w:val="center"/>
          </w:tcPr>
          <w:p w:rsidR="00C65355" w:rsidRDefault="00C65355" w:rsidP="0029154E">
            <w:pPr>
              <w:widowControl/>
              <w:jc w:val="center"/>
              <w:rPr>
                <w:rFonts w:ascii="宋体" w:hAnsi="宋体" w:cs="宋体"/>
                <w:kern w:val="0"/>
                <w:sz w:val="18"/>
                <w:szCs w:val="18"/>
              </w:rPr>
            </w:pPr>
            <w:r>
              <w:rPr>
                <w:rFonts w:ascii="宋体" w:hAnsi="宋体" w:cs="宋体" w:hint="eastAsia"/>
                <w:kern w:val="0"/>
                <w:sz w:val="18"/>
                <w:szCs w:val="18"/>
              </w:rPr>
              <w:t>项目名称</w:t>
            </w:r>
          </w:p>
        </w:tc>
        <w:tc>
          <w:tcPr>
            <w:tcW w:w="1418" w:type="dxa"/>
            <w:vAlign w:val="center"/>
          </w:tcPr>
          <w:p w:rsidR="00C65355" w:rsidRDefault="00C65355" w:rsidP="0029154E">
            <w:pPr>
              <w:widowControl/>
              <w:jc w:val="center"/>
              <w:rPr>
                <w:rFonts w:hAnsi="宋体"/>
                <w:kern w:val="0"/>
                <w:sz w:val="20"/>
                <w:szCs w:val="20"/>
              </w:rPr>
            </w:pPr>
            <w:r>
              <w:rPr>
                <w:rFonts w:hAnsi="宋体" w:hint="eastAsia"/>
                <w:kern w:val="0"/>
                <w:sz w:val="20"/>
                <w:szCs w:val="20"/>
              </w:rPr>
              <w:t>项目类型</w:t>
            </w:r>
          </w:p>
        </w:tc>
        <w:tc>
          <w:tcPr>
            <w:tcW w:w="1559" w:type="dxa"/>
            <w:vAlign w:val="center"/>
          </w:tcPr>
          <w:p w:rsidR="00C65355" w:rsidRDefault="00C65355" w:rsidP="0029154E">
            <w:pPr>
              <w:widowControl/>
              <w:jc w:val="center"/>
              <w:rPr>
                <w:rFonts w:hAnsi="宋体"/>
                <w:kern w:val="0"/>
                <w:sz w:val="20"/>
                <w:szCs w:val="20"/>
              </w:rPr>
            </w:pPr>
            <w:r>
              <w:rPr>
                <w:rFonts w:hAnsi="宋体"/>
                <w:kern w:val="0"/>
                <w:sz w:val="20"/>
                <w:szCs w:val="20"/>
              </w:rPr>
              <w:t>项目</w:t>
            </w:r>
          </w:p>
          <w:p w:rsidR="00C65355" w:rsidRDefault="00C65355" w:rsidP="0029154E">
            <w:pPr>
              <w:widowControl/>
              <w:jc w:val="center"/>
              <w:rPr>
                <w:kern w:val="0"/>
                <w:sz w:val="20"/>
                <w:szCs w:val="20"/>
              </w:rPr>
            </w:pPr>
            <w:r>
              <w:rPr>
                <w:rFonts w:hAnsi="宋体" w:hint="eastAsia"/>
                <w:kern w:val="0"/>
                <w:sz w:val="20"/>
                <w:szCs w:val="20"/>
              </w:rPr>
              <w:t>主持</w:t>
            </w:r>
            <w:r>
              <w:rPr>
                <w:rFonts w:hAnsi="宋体"/>
                <w:kern w:val="0"/>
                <w:sz w:val="20"/>
                <w:szCs w:val="20"/>
              </w:rPr>
              <w:t>人</w:t>
            </w:r>
          </w:p>
        </w:tc>
        <w:tc>
          <w:tcPr>
            <w:tcW w:w="1989" w:type="dxa"/>
            <w:vAlign w:val="center"/>
          </w:tcPr>
          <w:p w:rsidR="00C65355" w:rsidRDefault="00C65355" w:rsidP="0029154E">
            <w:pPr>
              <w:widowControl/>
              <w:jc w:val="center"/>
              <w:rPr>
                <w:rFonts w:hAnsi="宋体"/>
                <w:kern w:val="0"/>
                <w:sz w:val="20"/>
                <w:szCs w:val="20"/>
              </w:rPr>
            </w:pPr>
            <w:r>
              <w:rPr>
                <w:rFonts w:hAnsi="宋体" w:hint="eastAsia"/>
                <w:kern w:val="0"/>
                <w:sz w:val="20"/>
                <w:szCs w:val="20"/>
              </w:rPr>
              <w:t>项目主持人一</w:t>
            </w:r>
          </w:p>
          <w:p w:rsidR="00C65355" w:rsidRDefault="00C65355" w:rsidP="0029154E">
            <w:pPr>
              <w:widowControl/>
              <w:jc w:val="center"/>
              <w:rPr>
                <w:rFonts w:hAnsi="宋体"/>
                <w:kern w:val="0"/>
                <w:sz w:val="20"/>
                <w:szCs w:val="20"/>
              </w:rPr>
            </w:pPr>
            <w:r>
              <w:rPr>
                <w:rFonts w:hAnsi="宋体" w:hint="eastAsia"/>
                <w:kern w:val="0"/>
                <w:sz w:val="20"/>
                <w:szCs w:val="20"/>
              </w:rPr>
              <w:t>签名</w:t>
            </w:r>
          </w:p>
        </w:tc>
        <w:tc>
          <w:tcPr>
            <w:tcW w:w="1980" w:type="dxa"/>
            <w:vAlign w:val="center"/>
          </w:tcPr>
          <w:p w:rsidR="00C65355" w:rsidRDefault="00C65355" w:rsidP="0029154E">
            <w:pPr>
              <w:widowControl/>
              <w:jc w:val="center"/>
              <w:rPr>
                <w:rFonts w:hAnsi="宋体"/>
                <w:kern w:val="0"/>
                <w:sz w:val="20"/>
                <w:szCs w:val="20"/>
              </w:rPr>
            </w:pPr>
            <w:r>
              <w:rPr>
                <w:rFonts w:hAnsi="宋体" w:hint="eastAsia"/>
                <w:kern w:val="0"/>
                <w:sz w:val="20"/>
                <w:szCs w:val="20"/>
              </w:rPr>
              <w:t>项目主持人二</w:t>
            </w:r>
          </w:p>
          <w:p w:rsidR="00C65355" w:rsidRDefault="00C65355" w:rsidP="0029154E">
            <w:pPr>
              <w:widowControl/>
              <w:jc w:val="center"/>
              <w:rPr>
                <w:rFonts w:hAnsi="宋体"/>
                <w:kern w:val="0"/>
                <w:sz w:val="20"/>
                <w:szCs w:val="20"/>
              </w:rPr>
            </w:pPr>
            <w:r>
              <w:rPr>
                <w:rFonts w:hAnsi="宋体" w:hint="eastAsia"/>
                <w:kern w:val="0"/>
                <w:sz w:val="20"/>
                <w:szCs w:val="20"/>
              </w:rPr>
              <w:t>签名</w:t>
            </w:r>
          </w:p>
        </w:tc>
        <w:tc>
          <w:tcPr>
            <w:tcW w:w="1564" w:type="dxa"/>
            <w:vAlign w:val="center"/>
          </w:tcPr>
          <w:p w:rsidR="00C65355" w:rsidRDefault="00C65355" w:rsidP="0029154E">
            <w:pPr>
              <w:widowControl/>
              <w:jc w:val="center"/>
              <w:rPr>
                <w:rFonts w:hAnsi="宋体"/>
                <w:kern w:val="0"/>
                <w:sz w:val="20"/>
                <w:szCs w:val="20"/>
              </w:rPr>
            </w:pPr>
            <w:r>
              <w:rPr>
                <w:rFonts w:hAnsi="宋体" w:hint="eastAsia"/>
                <w:kern w:val="0"/>
                <w:sz w:val="20"/>
                <w:szCs w:val="20"/>
              </w:rPr>
              <w:t>指导</w:t>
            </w:r>
          </w:p>
          <w:p w:rsidR="00C65355" w:rsidRDefault="00C65355" w:rsidP="0029154E">
            <w:pPr>
              <w:widowControl/>
              <w:jc w:val="center"/>
              <w:rPr>
                <w:kern w:val="0"/>
                <w:sz w:val="20"/>
                <w:szCs w:val="20"/>
              </w:rPr>
            </w:pPr>
            <w:r>
              <w:rPr>
                <w:rFonts w:hAnsi="宋体" w:hint="eastAsia"/>
                <w:kern w:val="0"/>
                <w:sz w:val="20"/>
                <w:szCs w:val="20"/>
              </w:rPr>
              <w:t>教师</w:t>
            </w:r>
          </w:p>
        </w:tc>
        <w:tc>
          <w:tcPr>
            <w:tcW w:w="1838" w:type="dxa"/>
            <w:vAlign w:val="center"/>
          </w:tcPr>
          <w:p w:rsidR="00C65355" w:rsidRDefault="00C65355" w:rsidP="0029154E">
            <w:pPr>
              <w:widowControl/>
              <w:jc w:val="center"/>
              <w:rPr>
                <w:rFonts w:hAnsi="宋体"/>
                <w:kern w:val="0"/>
                <w:sz w:val="20"/>
                <w:szCs w:val="20"/>
              </w:rPr>
            </w:pPr>
            <w:r>
              <w:rPr>
                <w:rFonts w:hAnsi="宋体" w:hint="eastAsia"/>
                <w:kern w:val="0"/>
                <w:sz w:val="20"/>
                <w:szCs w:val="20"/>
              </w:rPr>
              <w:t>指导教师一</w:t>
            </w:r>
          </w:p>
          <w:p w:rsidR="00C65355" w:rsidRDefault="00C65355" w:rsidP="0029154E">
            <w:pPr>
              <w:widowControl/>
              <w:jc w:val="center"/>
              <w:rPr>
                <w:kern w:val="0"/>
                <w:sz w:val="20"/>
                <w:szCs w:val="20"/>
              </w:rPr>
            </w:pPr>
            <w:r>
              <w:rPr>
                <w:rFonts w:hAnsi="宋体" w:hint="eastAsia"/>
                <w:kern w:val="0"/>
                <w:sz w:val="20"/>
                <w:szCs w:val="20"/>
              </w:rPr>
              <w:t>签名</w:t>
            </w:r>
          </w:p>
        </w:tc>
        <w:tc>
          <w:tcPr>
            <w:tcW w:w="1846" w:type="dxa"/>
            <w:vAlign w:val="center"/>
          </w:tcPr>
          <w:p w:rsidR="00C65355" w:rsidRDefault="00C65355" w:rsidP="0029154E">
            <w:pPr>
              <w:widowControl/>
              <w:jc w:val="center"/>
              <w:rPr>
                <w:rFonts w:hAnsi="宋体"/>
                <w:kern w:val="0"/>
                <w:sz w:val="20"/>
                <w:szCs w:val="20"/>
              </w:rPr>
            </w:pPr>
            <w:r>
              <w:rPr>
                <w:rFonts w:hAnsi="宋体" w:hint="eastAsia"/>
                <w:kern w:val="0"/>
                <w:sz w:val="20"/>
                <w:szCs w:val="20"/>
              </w:rPr>
              <w:t>指导教师二</w:t>
            </w:r>
          </w:p>
          <w:p w:rsidR="00C65355" w:rsidRDefault="00C65355" w:rsidP="0029154E">
            <w:pPr>
              <w:widowControl/>
              <w:jc w:val="center"/>
              <w:rPr>
                <w:rFonts w:hAnsi="宋体"/>
                <w:kern w:val="0"/>
                <w:sz w:val="20"/>
                <w:szCs w:val="20"/>
              </w:rPr>
            </w:pPr>
            <w:r>
              <w:rPr>
                <w:rFonts w:hAnsi="宋体" w:hint="eastAsia"/>
                <w:kern w:val="0"/>
                <w:sz w:val="20"/>
                <w:szCs w:val="20"/>
              </w:rPr>
              <w:t>签名</w:t>
            </w: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201410315001Z</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四物汤防治小鼠卵巢衰老的蛋白质组学研究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朱宇伟、于庆云</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段金廒、刘培</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201410315002Z</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黄芪、莪术配伍调控肝癌血管生成的体视学研究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周玲燕</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唐德才</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201410315003Z</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升陷汤治疗实验性重症肌无力机理的研究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许骏尧、程杨</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吴颢昕、陈刚</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201410315004Z</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宁脂方对高脂血症大鼠肝脏脂类代谢及</w:t>
            </w:r>
            <w:r w:rsidRPr="00EA1D51">
              <w:rPr>
                <w:sz w:val="20"/>
                <w:szCs w:val="20"/>
              </w:rPr>
              <w:t>SREBP-2/L</w:t>
            </w:r>
            <w:r w:rsidRPr="00EA1D51">
              <w:rPr>
                <w:sz w:val="20"/>
                <w:szCs w:val="20"/>
              </w:rPr>
              <w:lastRenderedPageBreak/>
              <w:t>DLR</w:t>
            </w:r>
            <w:r w:rsidRPr="00EA1D51">
              <w:rPr>
                <w:rFonts w:hAnsi="宋体"/>
                <w:sz w:val="20"/>
                <w:szCs w:val="20"/>
              </w:rPr>
              <w:t>介导途径的影响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眭瑞卿、冯鸣</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马红、姜泽群</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201410315005Z</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半夏泻心汤去滓再煎对糖尿病小鼠脂代谢及肠道菌群的影响研究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张洁、高明远</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赵鸣芳、凌云</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201410315006Z</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三拗汤对哮喘小鼠</w:t>
            </w:r>
            <w:r w:rsidRPr="00EA1D51">
              <w:rPr>
                <w:sz w:val="20"/>
                <w:szCs w:val="20"/>
              </w:rPr>
              <w:t>IL-6IL/STAT3</w:t>
            </w:r>
            <w:r w:rsidRPr="00EA1D51">
              <w:rPr>
                <w:rFonts w:hAnsi="宋体"/>
                <w:sz w:val="20"/>
                <w:szCs w:val="20"/>
              </w:rPr>
              <w:t>信号通路的影响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陈王、周馨</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张卫华</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201410315007Z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口糜方治疗复发性阿弗他溃疡心脾积热证的远期临床疗效观察</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王征、陈倩</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tcBorders>
              <w:bottom w:val="single" w:sz="4" w:space="0" w:color="auto"/>
            </w:tcBorders>
            <w:vAlign w:val="center"/>
          </w:tcPr>
          <w:p w:rsidR="00C65355" w:rsidRPr="00EA1D51" w:rsidRDefault="00C65355" w:rsidP="0029154E">
            <w:pPr>
              <w:jc w:val="center"/>
              <w:rPr>
                <w:sz w:val="20"/>
                <w:szCs w:val="20"/>
              </w:rPr>
            </w:pPr>
            <w:r w:rsidRPr="00EA1D51">
              <w:rPr>
                <w:rFonts w:hAnsi="宋体"/>
                <w:sz w:val="20"/>
                <w:szCs w:val="20"/>
              </w:rPr>
              <w:t>何晓瑾</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shd w:val="clear" w:color="auto" w:fill="auto"/>
            <w:vAlign w:val="center"/>
          </w:tcPr>
          <w:p w:rsidR="00C65355" w:rsidRDefault="00C65355" w:rsidP="0029154E">
            <w:pPr>
              <w:autoSpaceDN w:val="0"/>
              <w:jc w:val="center"/>
              <w:textAlignment w:val="center"/>
              <w:rPr>
                <w:sz w:val="18"/>
                <w:szCs w:val="18"/>
              </w:rPr>
            </w:pPr>
            <w:r>
              <w:rPr>
                <w:rFonts w:ascii="宋体" w:hAnsi="宋体"/>
                <w:color w:val="000000"/>
                <w:sz w:val="20"/>
              </w:rPr>
              <w:t>201410315008Z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shd w:val="clear" w:color="auto" w:fill="auto"/>
            <w:vAlign w:val="center"/>
          </w:tcPr>
          <w:p w:rsidR="00C65355" w:rsidRPr="00EA1D51" w:rsidRDefault="00C65355" w:rsidP="0029154E">
            <w:pPr>
              <w:jc w:val="center"/>
              <w:rPr>
                <w:sz w:val="20"/>
                <w:szCs w:val="20"/>
              </w:rPr>
            </w:pPr>
            <w:r w:rsidRPr="00EA1D51">
              <w:rPr>
                <w:rFonts w:hAnsi="宋体"/>
                <w:sz w:val="20"/>
                <w:szCs w:val="20"/>
              </w:rPr>
              <w:t>基于药效学指标的清络通痹组方优化</w:t>
            </w:r>
            <w:r w:rsidRPr="00EA1D51">
              <w:rPr>
                <w:rFonts w:hAnsi="宋体"/>
                <w:sz w:val="20"/>
                <w:szCs w:val="20"/>
              </w:rPr>
              <w:lastRenderedPageBreak/>
              <w:t>研究</w:t>
            </w:r>
          </w:p>
        </w:tc>
        <w:tc>
          <w:tcPr>
            <w:tcW w:w="1418" w:type="dxa"/>
            <w:shd w:val="clear" w:color="auto" w:fill="auto"/>
            <w:vAlign w:val="center"/>
          </w:tcPr>
          <w:p w:rsidR="00C65355" w:rsidRPr="00EA1D51" w:rsidRDefault="00C65355" w:rsidP="0029154E">
            <w:pPr>
              <w:jc w:val="center"/>
              <w:rPr>
                <w:sz w:val="20"/>
                <w:szCs w:val="20"/>
              </w:rPr>
            </w:pPr>
            <w:r w:rsidRPr="00EA1D51">
              <w:rPr>
                <w:rFonts w:hAnsi="宋体"/>
                <w:sz w:val="20"/>
                <w:szCs w:val="20"/>
              </w:rPr>
              <w:lastRenderedPageBreak/>
              <w:t>省级重点</w:t>
            </w:r>
          </w:p>
        </w:tc>
        <w:tc>
          <w:tcPr>
            <w:tcW w:w="1559" w:type="dxa"/>
            <w:shd w:val="clear" w:color="auto" w:fill="auto"/>
            <w:vAlign w:val="center"/>
          </w:tcPr>
          <w:p w:rsidR="00C65355" w:rsidRPr="00EA1D51" w:rsidRDefault="00C65355" w:rsidP="0029154E">
            <w:pPr>
              <w:jc w:val="center"/>
              <w:rPr>
                <w:sz w:val="20"/>
                <w:szCs w:val="20"/>
              </w:rPr>
            </w:pPr>
            <w:r w:rsidRPr="00EA1D51">
              <w:rPr>
                <w:rFonts w:hAnsi="宋体"/>
                <w:sz w:val="20"/>
                <w:szCs w:val="20"/>
              </w:rPr>
              <w:t>陈雪、张俞</w:t>
            </w:r>
          </w:p>
        </w:tc>
        <w:tc>
          <w:tcPr>
            <w:tcW w:w="1989" w:type="dxa"/>
            <w:vAlign w:val="center"/>
          </w:tcPr>
          <w:p w:rsidR="00C65355" w:rsidRPr="00EA1D51" w:rsidRDefault="00C65355" w:rsidP="0029154E">
            <w:pPr>
              <w:jc w:val="center"/>
              <w:rPr>
                <w:rFonts w:hAnsi="宋体"/>
                <w:sz w:val="20"/>
                <w:szCs w:val="20"/>
              </w:rPr>
            </w:pPr>
          </w:p>
        </w:tc>
        <w:tc>
          <w:tcPr>
            <w:tcW w:w="1980" w:type="dxa"/>
            <w:shd w:val="clear" w:color="FFFF00" w:fill="auto"/>
            <w:vAlign w:val="center"/>
          </w:tcPr>
          <w:p w:rsidR="00C65355" w:rsidRPr="00EA1D51" w:rsidRDefault="00C65355" w:rsidP="0029154E">
            <w:pPr>
              <w:jc w:val="center"/>
              <w:rPr>
                <w:rFonts w:hAnsi="宋体"/>
                <w:sz w:val="20"/>
                <w:szCs w:val="20"/>
              </w:rPr>
            </w:pPr>
          </w:p>
        </w:tc>
        <w:tc>
          <w:tcPr>
            <w:tcW w:w="1564" w:type="dxa"/>
            <w:shd w:val="clear" w:color="FFFF00" w:fill="auto"/>
            <w:vAlign w:val="center"/>
          </w:tcPr>
          <w:p w:rsidR="00C65355" w:rsidRPr="00EA1D51" w:rsidRDefault="00C65355" w:rsidP="0029154E">
            <w:pPr>
              <w:jc w:val="center"/>
              <w:rPr>
                <w:sz w:val="20"/>
                <w:szCs w:val="20"/>
              </w:rPr>
            </w:pPr>
            <w:r w:rsidRPr="00EA1D51">
              <w:rPr>
                <w:rFonts w:hAnsi="宋体"/>
                <w:sz w:val="20"/>
                <w:szCs w:val="20"/>
              </w:rPr>
              <w:t>周学平</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201410315009Z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基于中医经验内治方辅以预防调护措施治疗水肿的临床观察研究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谢姗、何凌凤</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姜宏</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201410315010Z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sz w:val="20"/>
                <w:szCs w:val="20"/>
              </w:rPr>
              <w:t>“</w:t>
            </w:r>
            <w:r w:rsidRPr="00EA1D51">
              <w:rPr>
                <w:rFonts w:hAnsi="宋体"/>
                <w:sz w:val="20"/>
                <w:szCs w:val="20"/>
              </w:rPr>
              <w:t>清口脐贴</w:t>
            </w:r>
            <w:r w:rsidRPr="00EA1D51">
              <w:rPr>
                <w:sz w:val="20"/>
                <w:szCs w:val="20"/>
              </w:rPr>
              <w:t>”</w:t>
            </w:r>
            <w:r w:rsidRPr="00EA1D51">
              <w:rPr>
                <w:rFonts w:hAnsi="宋体"/>
                <w:sz w:val="20"/>
                <w:szCs w:val="20"/>
              </w:rPr>
              <w:t>对口臭疗效的研究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王培</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杜斌</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201410315011Z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黄连调节</w:t>
            </w:r>
            <w:r w:rsidRPr="00EA1D51">
              <w:rPr>
                <w:sz w:val="20"/>
                <w:szCs w:val="20"/>
              </w:rPr>
              <w:t>ATMs</w:t>
            </w:r>
            <w:r w:rsidRPr="00EA1D51">
              <w:rPr>
                <w:rFonts w:hAnsi="宋体"/>
                <w:sz w:val="20"/>
                <w:szCs w:val="20"/>
              </w:rPr>
              <w:t>的炎症反应以改善胰岛素抵抗的机制的研究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张炎、周晗慧</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尚文斌、赵娟</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201410315012Z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江苏地区脱发患者中医体质调查研究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毛玲娟</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吴承艳</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201410315013Z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还少胶囊治疗过敏性鼻炎的</w:t>
            </w:r>
            <w:r w:rsidRPr="00EA1D51">
              <w:rPr>
                <w:rFonts w:hAnsi="宋体"/>
                <w:sz w:val="20"/>
                <w:szCs w:val="20"/>
              </w:rPr>
              <w:lastRenderedPageBreak/>
              <w:t>临床疗效观察</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蔡梦梦、王熠慧</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严道南</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201410315014Z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慢性胃炎伴胆汁反流的证型分布与抑郁焦虑关系的研究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赵月婷、俞姝含</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叶柏</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201410315015Z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基于数据挖掘的孟河医派不寐辨治规律研究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蔡佳卉</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tcBorders>
              <w:bottom w:val="single" w:sz="4" w:space="0" w:color="auto"/>
            </w:tcBorders>
            <w:vAlign w:val="center"/>
          </w:tcPr>
          <w:p w:rsidR="00C65355" w:rsidRPr="00EA1D51" w:rsidRDefault="00C65355" w:rsidP="0029154E">
            <w:pPr>
              <w:jc w:val="center"/>
              <w:rPr>
                <w:sz w:val="20"/>
                <w:szCs w:val="20"/>
              </w:rPr>
            </w:pPr>
            <w:r w:rsidRPr="00EA1D51">
              <w:rPr>
                <w:rFonts w:hAnsi="宋体"/>
                <w:sz w:val="20"/>
                <w:szCs w:val="20"/>
              </w:rPr>
              <w:t>曹宜</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201410315016Z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接受辅助生殖技术治疗的不孕人群心因性问题的探讨</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孙迎春、马好</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谈勇</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201410315017Z</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有氧运动联合阻抗训练对老年冠心病合并糖尿病患者疗效的研究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王正</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王磊、曹震宇</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201410315018Z</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大学生营养知识、态度、行为调查及营养状况的分析研究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汪琰霖、潘欣</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赵欣华</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201410315019Z</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穴位经皮电刺激对</w:t>
            </w:r>
            <w:r w:rsidRPr="00EA1D51">
              <w:rPr>
                <w:sz w:val="20"/>
                <w:szCs w:val="20"/>
              </w:rPr>
              <w:t>PCOS</w:t>
            </w:r>
            <w:r w:rsidRPr="00EA1D51">
              <w:rPr>
                <w:rFonts w:hAnsi="宋体"/>
                <w:sz w:val="20"/>
                <w:szCs w:val="20"/>
              </w:rPr>
              <w:t>模型大鼠激素和卵巢</w:t>
            </w:r>
            <w:r w:rsidRPr="00EA1D51">
              <w:rPr>
                <w:sz w:val="20"/>
                <w:szCs w:val="20"/>
              </w:rPr>
              <w:t>P450arom</w:t>
            </w:r>
            <w:r w:rsidRPr="00EA1D51">
              <w:rPr>
                <w:rFonts w:hAnsi="宋体"/>
                <w:sz w:val="20"/>
                <w:szCs w:val="20"/>
              </w:rPr>
              <w:t>表达的影响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周建勇、张小月</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倪光夏、陈霞</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201410315020Z</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肛周常见疾病护理的古籍文献整理与利用研究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郭超凡</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徐桂华、严姝霞</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201410315021Z</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中西医院校大学生职业决策自我效能现状及相关因素研究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陈茜</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陈璇、朱璐</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201410315022Z</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医学院校专业教师工作压力与工作倦怠的关系研究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秦曼</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王爱红</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201410315023Z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巴豆蛋白的毒性作用机制及炮制的影响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蒋爱、尚一丹</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吴皓、郁红礼</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201410315024Z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具有高效递药入胞特性的</w:t>
            </w:r>
            <w:r w:rsidRPr="00EA1D51">
              <w:rPr>
                <w:sz w:val="20"/>
                <w:szCs w:val="20"/>
              </w:rPr>
              <w:t>NGR</w:t>
            </w:r>
            <w:r w:rsidRPr="00EA1D51">
              <w:rPr>
                <w:rFonts w:hAnsi="宋体"/>
                <w:sz w:val="20"/>
                <w:szCs w:val="20"/>
              </w:rPr>
              <w:t>修饰复合磷脂脂质体的构建与评价</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王德健、吴峥峰</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陈军、顾薇</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201410315025Z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超滤法制备</w:t>
            </w:r>
            <w:r w:rsidRPr="00EA1D51">
              <w:rPr>
                <w:sz w:val="20"/>
                <w:szCs w:val="20"/>
              </w:rPr>
              <w:t>“</w:t>
            </w:r>
            <w:r w:rsidRPr="00EA1D51">
              <w:rPr>
                <w:rFonts w:hAnsi="宋体"/>
                <w:sz w:val="20"/>
                <w:szCs w:val="20"/>
              </w:rPr>
              <w:t>暖胃茶</w:t>
            </w:r>
            <w:r w:rsidRPr="00EA1D51">
              <w:rPr>
                <w:sz w:val="20"/>
                <w:szCs w:val="20"/>
              </w:rPr>
              <w:t>”</w:t>
            </w:r>
            <w:r w:rsidRPr="00EA1D51">
              <w:rPr>
                <w:rFonts w:hAnsi="宋体"/>
                <w:sz w:val="20"/>
                <w:szCs w:val="20"/>
              </w:rPr>
              <w:t>的工艺研究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王悦旸、葛玲</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彭国平、李存玉</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201410315026Z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川芎嗪抑制肝星状细胞炎性</w:t>
            </w:r>
            <w:r w:rsidRPr="00EA1D51">
              <w:rPr>
                <w:rFonts w:hAnsi="宋体"/>
                <w:sz w:val="20"/>
                <w:szCs w:val="20"/>
              </w:rPr>
              <w:lastRenderedPageBreak/>
              <w:t>介质表达的分子机理研究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熊鑫、段旭酉</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郑仕中</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201410315027Z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sz w:val="20"/>
                <w:szCs w:val="20"/>
              </w:rPr>
              <w:t>Liguzinediol</w:t>
            </w:r>
            <w:r w:rsidRPr="00EA1D51">
              <w:rPr>
                <w:rFonts w:hAnsi="宋体"/>
                <w:sz w:val="20"/>
                <w:szCs w:val="20"/>
              </w:rPr>
              <w:t>代谢产物的合成及正性肌力活性研究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高逸宁、许琰君</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李伟</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201410315028Z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灯盏乙素体内代谢物的化学合成、药理作用机制及生物利用度研究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曹炜娟、张海霞</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李念光</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201410315029Z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南北板蓝根无机元素含量测定及脂溶性成分的</w:t>
            </w:r>
            <w:r w:rsidRPr="00EA1D51">
              <w:rPr>
                <w:sz w:val="20"/>
                <w:szCs w:val="20"/>
              </w:rPr>
              <w:t>GC-MS</w:t>
            </w:r>
            <w:r w:rsidRPr="00EA1D51">
              <w:rPr>
                <w:rFonts w:hAnsi="宋体"/>
                <w:sz w:val="20"/>
                <w:szCs w:val="20"/>
              </w:rPr>
              <w:t>分析</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王婷、李雅琦</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李祥、肖平</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201410315030Z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清肺消痤凝胶剂的药学研究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章冠、庞旭</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潘金火</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201410315031Z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益糖膳饼</w:t>
            </w:r>
            <w:r w:rsidRPr="00EA1D51">
              <w:rPr>
                <w:rFonts w:hAnsi="宋体"/>
                <w:sz w:val="20"/>
                <w:szCs w:val="20"/>
              </w:rPr>
              <w:lastRenderedPageBreak/>
              <w:t>干创新基础研究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李蒙、胡倩云</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潘苏华、王身艳</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201410315032Z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基于我省部分区市食品安全监管模式分析的江苏省食品安全监管策略建议</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李相、杨小亮</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郭胜伟</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201410315033Z</w:t>
            </w:r>
          </w:p>
        </w:tc>
        <w:tc>
          <w:tcPr>
            <w:tcW w:w="850" w:type="dxa"/>
            <w:vAlign w:val="center"/>
          </w:tcPr>
          <w:p w:rsidR="00C65355" w:rsidRPr="00EA1D51" w:rsidRDefault="00C65355" w:rsidP="0029154E">
            <w:pPr>
              <w:jc w:val="center"/>
              <w:rPr>
                <w:sz w:val="20"/>
                <w:szCs w:val="20"/>
              </w:rPr>
            </w:pPr>
            <w:r w:rsidRPr="00EA1D51">
              <w:rPr>
                <w:rFonts w:hAnsi="宋体"/>
                <w:sz w:val="20"/>
                <w:szCs w:val="20"/>
              </w:rPr>
              <w:t>信息</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基于物联网的居民远程健康管理系统研究与开发</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徐建海、张金锋</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胡孔法、张蕾</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201410315034Z</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w:t>
            </w:r>
            <w:r w:rsidRPr="00EA1D51">
              <w:rPr>
                <w:sz w:val="20"/>
                <w:szCs w:val="20"/>
              </w:rPr>
              <w:t>3E</w:t>
            </w:r>
            <w:r w:rsidRPr="00EA1D51">
              <w:rPr>
                <w:rFonts w:hAnsi="宋体"/>
                <w:sz w:val="20"/>
                <w:szCs w:val="20"/>
              </w:rPr>
              <w:t>的江苏省基本药物制度改革效应评估与推进策略的研究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王耀斌、张娜</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汤少梁</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201410315035Z</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基于情绪劳动视角下的医护</w:t>
            </w:r>
            <w:r w:rsidRPr="00EA1D51">
              <w:rPr>
                <w:rFonts w:hAnsi="宋体"/>
                <w:sz w:val="20"/>
                <w:szCs w:val="20"/>
              </w:rPr>
              <w:lastRenderedPageBreak/>
              <w:t>人员管理策略研究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吴茫、肖郅芬</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曾智</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34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201410315036Z</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生态环境对中药材品质的影响研究</w:t>
            </w:r>
            <w:r w:rsidRPr="00EA1D51">
              <w:rPr>
                <w:sz w:val="20"/>
                <w:szCs w:val="20"/>
              </w:rPr>
              <w:t>——</w:t>
            </w:r>
            <w:r w:rsidRPr="00EA1D51">
              <w:rPr>
                <w:rFonts w:hAnsi="宋体"/>
                <w:sz w:val="20"/>
                <w:szCs w:val="20"/>
              </w:rPr>
              <w:t>以宜兴地区为例</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陶思尹、林文康</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田侃、杨勇</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201410315037Z</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中医药健康服务业模式的创新与优化研究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孟怡冰、吴雨婷</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申俊龙、沈秋欢</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201410315038Z</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公立医院综合绩效的影响因素与提升政策研究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顾啸天、陈驰</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熊季霞、李洁</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201410315039Z</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城乡医疗保障制度下江苏省老年慢病人群经济风险保护效果研究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庞晓卿、韩艳</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李湘君、肖增敏</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201410315040Z</w:t>
            </w:r>
          </w:p>
        </w:tc>
        <w:tc>
          <w:tcPr>
            <w:tcW w:w="850" w:type="dxa"/>
            <w:vAlign w:val="center"/>
          </w:tcPr>
          <w:p w:rsidR="00C65355" w:rsidRPr="00EA1D51" w:rsidRDefault="00C65355" w:rsidP="0029154E">
            <w:pPr>
              <w:jc w:val="center"/>
              <w:rPr>
                <w:sz w:val="20"/>
                <w:szCs w:val="20"/>
              </w:rPr>
            </w:pPr>
            <w:r w:rsidRPr="00EA1D51">
              <w:rPr>
                <w:rFonts w:hAnsi="宋体"/>
                <w:sz w:val="20"/>
                <w:szCs w:val="20"/>
              </w:rPr>
              <w:t>心理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大学生强迫障碍小组疏导与实践研究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p>
        </w:tc>
        <w:tc>
          <w:tcPr>
            <w:tcW w:w="1559" w:type="dxa"/>
            <w:vAlign w:val="center"/>
          </w:tcPr>
          <w:p w:rsidR="00C65355" w:rsidRPr="00EA1D51" w:rsidRDefault="00C65355" w:rsidP="0029154E">
            <w:pPr>
              <w:jc w:val="center"/>
              <w:rPr>
                <w:sz w:val="20"/>
                <w:szCs w:val="20"/>
              </w:rPr>
            </w:pPr>
            <w:r w:rsidRPr="00EA1D51">
              <w:rPr>
                <w:rFonts w:hAnsi="宋体"/>
                <w:sz w:val="20"/>
                <w:szCs w:val="20"/>
              </w:rPr>
              <w:t>顾玉婷</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黄爱国</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201410315041Z</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王锦鸿研究员治疗肿瘤的用方经验总结</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张育芳、沈羽嘉</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黄仕文</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201410315042Z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安眠足浴包的研制与开发</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尤永卿、张逸绒</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张旭、袁晓琳</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201410315043Z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安神饮料的研制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钱凌、施玲玲</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过伟峰</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201410315044Z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仙林地区大学生疲劳型亚健康的调查研究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黄越、李洪</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杨继兵</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201410315045Z</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胃不和则卧不安相关性调查研究及应用</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汤皓、张茜</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孙丽霞</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201410315046Z</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雷火神针对自主神</w:t>
            </w:r>
            <w:r w:rsidRPr="00EA1D51">
              <w:rPr>
                <w:rFonts w:hAnsi="宋体"/>
                <w:sz w:val="20"/>
                <w:szCs w:val="20"/>
              </w:rPr>
              <w:lastRenderedPageBreak/>
              <w:t>经的影响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王申、还涵</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张建斌、余芝</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201410315047Z</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炎症性肠病患者服药依从性调查及影响因素分析</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许晨、万红</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柏亚妹、宋玉磊</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201410315048Z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w:t>
            </w:r>
            <w:r w:rsidRPr="00EA1D51">
              <w:rPr>
                <w:sz w:val="20"/>
                <w:szCs w:val="20"/>
              </w:rPr>
              <w:t>UPLC/Q-TOF-MS</w:t>
            </w:r>
            <w:r w:rsidRPr="00EA1D51">
              <w:rPr>
                <w:rFonts w:hAnsi="宋体"/>
                <w:sz w:val="20"/>
                <w:szCs w:val="20"/>
              </w:rPr>
              <w:t>的天麻硫磺熏蒸前后化学成分变化研究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龙娣、单文颖</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陆兔林、季德</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201410315049Z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杂色蛤中血管紧张素转化酶抑制肽的分离纯化及活性评价研究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吴体智</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陈志鹏、刘睿</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1223"/>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201410315050Z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w:t>
            </w:r>
            <w:r w:rsidRPr="00EA1D51">
              <w:rPr>
                <w:sz w:val="20"/>
                <w:szCs w:val="20"/>
              </w:rPr>
              <w:t>CUMS</w:t>
            </w:r>
            <w:r w:rsidRPr="00EA1D51">
              <w:rPr>
                <w:rFonts w:hAnsi="宋体"/>
                <w:sz w:val="20"/>
                <w:szCs w:val="20"/>
              </w:rPr>
              <w:t>模型大鼠的肠道菌群</w:t>
            </w:r>
            <w:r w:rsidRPr="00EA1D51">
              <w:rPr>
                <w:rFonts w:hAnsi="宋体"/>
                <w:sz w:val="20"/>
                <w:szCs w:val="20"/>
              </w:rPr>
              <w:lastRenderedPageBreak/>
              <w:t>代谢研究瓜子金皂苷己的抗抑郁作用</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王怡然、徐学玲</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王洪兰</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201410315051Z</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介孔</w:t>
            </w:r>
            <w:r w:rsidRPr="00EA1D51">
              <w:rPr>
                <w:sz w:val="20"/>
                <w:szCs w:val="20"/>
              </w:rPr>
              <w:t>SiO2/TiO2</w:t>
            </w:r>
            <w:r w:rsidRPr="00EA1D51">
              <w:rPr>
                <w:rFonts w:hAnsi="宋体"/>
                <w:sz w:val="20"/>
                <w:szCs w:val="20"/>
              </w:rPr>
              <w:t>纳米复合材料的制备及应用于磷酸化蛋白的选择性富集和检测</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胡玥、王军</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朱栋</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201410315052Z</w:t>
            </w:r>
          </w:p>
        </w:tc>
        <w:tc>
          <w:tcPr>
            <w:tcW w:w="850" w:type="dxa"/>
            <w:vAlign w:val="center"/>
          </w:tcPr>
          <w:p w:rsidR="00C65355" w:rsidRPr="00EA1D51" w:rsidRDefault="00C65355" w:rsidP="0029154E">
            <w:pPr>
              <w:jc w:val="center"/>
              <w:rPr>
                <w:sz w:val="20"/>
                <w:szCs w:val="20"/>
              </w:rPr>
            </w:pPr>
            <w:r w:rsidRPr="00EA1D51">
              <w:rPr>
                <w:rFonts w:hAnsi="宋体"/>
                <w:sz w:val="20"/>
                <w:szCs w:val="20"/>
              </w:rPr>
              <w:t>信息</w:t>
            </w:r>
          </w:p>
        </w:tc>
        <w:tc>
          <w:tcPr>
            <w:tcW w:w="1134" w:type="dxa"/>
            <w:vAlign w:val="center"/>
          </w:tcPr>
          <w:p w:rsidR="00C65355" w:rsidRPr="00EA1D51" w:rsidRDefault="00C65355" w:rsidP="0029154E">
            <w:pPr>
              <w:jc w:val="center"/>
              <w:rPr>
                <w:sz w:val="20"/>
                <w:szCs w:val="20"/>
              </w:rPr>
            </w:pPr>
            <w:r w:rsidRPr="00EA1D51">
              <w:rPr>
                <w:rFonts w:hAnsi="宋体"/>
                <w:sz w:val="20"/>
                <w:szCs w:val="20"/>
              </w:rPr>
              <w:t>网眼挖掘中医药文化价值</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鞠婷、王康安</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王珍、王旭东</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201410315053Z</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基于共词分析的黄帝内经知识传承研究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杭文文、吴微</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虞舜、谢靖</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201410315054Z</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sz w:val="20"/>
                <w:szCs w:val="20"/>
              </w:rPr>
              <w:t>CM-EAP</w:t>
            </w:r>
            <w:r w:rsidRPr="00EA1D51">
              <w:rPr>
                <w:rFonts w:hAnsi="宋体"/>
                <w:sz w:val="20"/>
                <w:szCs w:val="20"/>
              </w:rPr>
              <w:t>中危机干预体系在南京社区的应用</w:t>
            </w:r>
            <w:r w:rsidRPr="00EA1D51">
              <w:rPr>
                <w:sz w:val="20"/>
                <w:szCs w:val="20"/>
              </w:rPr>
              <w:t>——</w:t>
            </w:r>
            <w:r w:rsidRPr="00EA1D51">
              <w:rPr>
                <w:rFonts w:hAnsi="宋体"/>
                <w:sz w:val="20"/>
                <w:szCs w:val="20"/>
              </w:rPr>
              <w:lastRenderedPageBreak/>
              <w:t>以江宁区为例</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李响、顾钰璇</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沈永健</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201410315055Z</w:t>
            </w:r>
          </w:p>
        </w:tc>
        <w:tc>
          <w:tcPr>
            <w:tcW w:w="850" w:type="dxa"/>
            <w:vAlign w:val="center"/>
          </w:tcPr>
          <w:p w:rsidR="00C65355" w:rsidRPr="00EA1D51" w:rsidRDefault="00C65355" w:rsidP="0029154E">
            <w:pPr>
              <w:jc w:val="center"/>
              <w:rPr>
                <w:sz w:val="20"/>
                <w:szCs w:val="20"/>
              </w:rPr>
            </w:pPr>
            <w:r w:rsidRPr="00EA1D51">
              <w:rPr>
                <w:rFonts w:hAnsi="宋体"/>
                <w:sz w:val="20"/>
                <w:szCs w:val="20"/>
              </w:rPr>
              <w:t>心理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新生代农民工市民化心理融入的研究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省级重点</w:t>
            </w:r>
            <w:r w:rsidRPr="00EA1D51">
              <w:rPr>
                <w:sz w:val="20"/>
                <w:szCs w:val="20"/>
              </w:rPr>
              <w:t>(</w:t>
            </w:r>
            <w:r w:rsidRPr="00EA1D51">
              <w:rPr>
                <w:rFonts w:hAnsi="宋体"/>
                <w:sz w:val="20"/>
                <w:szCs w:val="20"/>
              </w:rPr>
              <w:t>自筹</w:t>
            </w:r>
            <w:r w:rsidRPr="00EA1D51">
              <w:rPr>
                <w:sz w:val="20"/>
                <w:szCs w:val="20"/>
              </w:rPr>
              <w:t>)</w:t>
            </w:r>
          </w:p>
        </w:tc>
        <w:tc>
          <w:tcPr>
            <w:tcW w:w="1559" w:type="dxa"/>
            <w:vAlign w:val="center"/>
          </w:tcPr>
          <w:p w:rsidR="00C65355" w:rsidRPr="00EA1D51" w:rsidRDefault="00C65355" w:rsidP="0029154E">
            <w:pPr>
              <w:jc w:val="center"/>
              <w:rPr>
                <w:sz w:val="20"/>
                <w:szCs w:val="20"/>
              </w:rPr>
            </w:pPr>
            <w:r w:rsidRPr="00EA1D51">
              <w:rPr>
                <w:rFonts w:hAnsi="宋体"/>
                <w:sz w:val="20"/>
                <w:szCs w:val="20"/>
              </w:rPr>
              <w:t>马欣悦</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吕航</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201410315056Y</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中药运动营养补剂方药整理及其配伍规律分析挖掘研究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陈漫漫</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陈涤平、李文林</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201410315057Y</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关于我省基层医院中医预防保健服务能力现状、原因及对策的调研</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张晗、胡佳乐</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王明强、王小丁</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201410315058Y</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肺痹方对大鼠肺纤维化模型氧化应激的影响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陈磊</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范欣生</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201410315059Y</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治疗口腔烫伤喷雾</w:t>
            </w:r>
            <w:r w:rsidRPr="00EA1D51">
              <w:rPr>
                <w:rFonts w:hAnsi="宋体"/>
                <w:sz w:val="20"/>
                <w:szCs w:val="20"/>
              </w:rPr>
              <w:lastRenderedPageBreak/>
              <w:t>剂的研发</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黄浦泳</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金桂兰</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201410315060Y</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爽肺利咽喉糖的研究与开发</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沈晶</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吴敏、谢辉</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201410315061Y</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凉血化瘀法治疗系统性红斑狼疮瘀热证的临床研究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龚楚桥、俞芸</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韩善夯</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201410315062Y</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以温病学热毒理论辨证论治恶性血液病发热的临床研究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朱琦琦、金逸纯</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张文曦</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201410315063Y</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孕期中医养护规范之文献研究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葛晶、李娜</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沈劼</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201410315064Y</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健身气功在中学生中推广的策略研究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吴陶美、费琳</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吴云川</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201410315065Y</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江苏省老</w:t>
            </w:r>
            <w:r w:rsidRPr="00EA1D51">
              <w:rPr>
                <w:rFonts w:hAnsi="宋体"/>
                <w:sz w:val="20"/>
                <w:szCs w:val="20"/>
              </w:rPr>
              <w:lastRenderedPageBreak/>
              <w:t>年人健康商数的调查分析</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林鸿萍、高云</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何贵蓉</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201410315066Y</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荆三棱的抗炎活性部位对脓毒性休克小鼠的保护作用</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李平</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梁侨丽</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201410315067Y</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粉末无针注射系统的研究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徐一鸣、郭夏熠</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付廷明</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201410315068Y</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名贵中药材金蝉花的人工培养</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陈洁、曹颖</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于瑞莲、邱蓉丽</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201410315069Y</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半枝莲毛状根诱导及其所含黄酮类成分研究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方圆、陆城宇</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陈建伟</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201410315070Y</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基于小克银汉霉发酵的山茱萸微生物Ⅰ相代谢</w:t>
            </w:r>
            <w:r w:rsidRPr="00EA1D51">
              <w:rPr>
                <w:rFonts w:hAnsi="宋体"/>
                <w:sz w:val="20"/>
                <w:szCs w:val="20"/>
              </w:rPr>
              <w:lastRenderedPageBreak/>
              <w:t>模型的建立</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彭晓欣、李铮清</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潘扬</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201410315071Y</w:t>
            </w:r>
          </w:p>
        </w:tc>
        <w:tc>
          <w:tcPr>
            <w:tcW w:w="850" w:type="dxa"/>
            <w:vAlign w:val="center"/>
          </w:tcPr>
          <w:p w:rsidR="00C65355" w:rsidRPr="00EA1D51" w:rsidRDefault="00C65355" w:rsidP="0029154E">
            <w:pPr>
              <w:jc w:val="center"/>
              <w:rPr>
                <w:sz w:val="20"/>
                <w:szCs w:val="20"/>
              </w:rPr>
            </w:pPr>
            <w:r w:rsidRPr="00EA1D51">
              <w:rPr>
                <w:rFonts w:hAnsi="宋体"/>
                <w:sz w:val="20"/>
                <w:szCs w:val="20"/>
              </w:rPr>
              <w:t>信息</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基于智能移动平台的田间环境监测系统</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娄涛、曹玲</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鲍剑洋、胡晨骏</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201410315072Y</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中医药学图书学术影响力研究报告</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崇殿红、闫妍</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钱爱兵</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201410315073Y</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承接苏南产业转移对苏北地区减排效率影响的实证研究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程广昊、杨建喜</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高山、朱佩枫</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201410315074Y</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江苏省公立医院医护人员职业安全感调查研究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张蒨、张易蕾</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徐佩</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201410315075Y</w:t>
            </w:r>
          </w:p>
        </w:tc>
        <w:tc>
          <w:tcPr>
            <w:tcW w:w="850" w:type="dxa"/>
            <w:vAlign w:val="center"/>
          </w:tcPr>
          <w:p w:rsidR="00C65355" w:rsidRPr="00EA1D51" w:rsidRDefault="00C65355" w:rsidP="0029154E">
            <w:pPr>
              <w:jc w:val="center"/>
              <w:rPr>
                <w:sz w:val="20"/>
                <w:szCs w:val="20"/>
              </w:rPr>
            </w:pPr>
            <w:r w:rsidRPr="00EA1D51">
              <w:rPr>
                <w:rFonts w:hAnsi="宋体"/>
                <w:sz w:val="20"/>
                <w:szCs w:val="20"/>
              </w:rPr>
              <w:t>心理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南京地区中小学生电子产品依赖现状</w:t>
            </w:r>
            <w:r w:rsidRPr="00EA1D51">
              <w:rPr>
                <w:rFonts w:hAnsi="宋体"/>
                <w:sz w:val="20"/>
                <w:szCs w:val="20"/>
              </w:rPr>
              <w:lastRenderedPageBreak/>
              <w:t>调查研究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省级一般</w:t>
            </w:r>
          </w:p>
        </w:tc>
        <w:tc>
          <w:tcPr>
            <w:tcW w:w="1559" w:type="dxa"/>
            <w:vAlign w:val="center"/>
          </w:tcPr>
          <w:p w:rsidR="00C65355" w:rsidRPr="00EA1D51" w:rsidRDefault="00C65355" w:rsidP="0029154E">
            <w:pPr>
              <w:jc w:val="center"/>
              <w:rPr>
                <w:sz w:val="20"/>
                <w:szCs w:val="20"/>
              </w:rPr>
            </w:pPr>
            <w:r w:rsidRPr="00EA1D51">
              <w:rPr>
                <w:rFonts w:hAnsi="宋体"/>
                <w:sz w:val="20"/>
                <w:szCs w:val="20"/>
              </w:rPr>
              <w:t>朱凯文、王焓静</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刘娜</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201410315076X</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中药足浴对改善竞走运动员疲劳的研究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朱彦婷</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周春祥</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201410315077X</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sz w:val="20"/>
                <w:szCs w:val="20"/>
              </w:rPr>
              <w:t>TAM</w:t>
            </w:r>
            <w:r w:rsidRPr="00EA1D51">
              <w:rPr>
                <w:rFonts w:hAnsi="宋体"/>
                <w:sz w:val="20"/>
                <w:szCs w:val="20"/>
              </w:rPr>
              <w:t>与肿瘤细胞共培养体系的构建及黄芪、人参抗肿瘤作用研究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刘兴慈、陆映丹</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陈卫平、毕蕾</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201410315078X</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中药</w:t>
            </w:r>
            <w:r w:rsidRPr="00EA1D51">
              <w:rPr>
                <w:sz w:val="20"/>
                <w:szCs w:val="20"/>
              </w:rPr>
              <w:t>“</w:t>
            </w:r>
            <w:r w:rsidRPr="00EA1D51">
              <w:rPr>
                <w:rFonts w:hAnsi="宋体"/>
                <w:sz w:val="20"/>
                <w:szCs w:val="20"/>
              </w:rPr>
              <w:t>脊髓康</w:t>
            </w:r>
            <w:r w:rsidRPr="00EA1D51">
              <w:rPr>
                <w:sz w:val="20"/>
                <w:szCs w:val="20"/>
              </w:rPr>
              <w:t xml:space="preserve">” </w:t>
            </w:r>
            <w:r w:rsidRPr="00EA1D51">
              <w:rPr>
                <w:rFonts w:hAnsi="宋体"/>
                <w:sz w:val="20"/>
                <w:szCs w:val="20"/>
              </w:rPr>
              <w:t>对大鼠脊髓损伤致神经元凋亡的影响研究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颜睿杰</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马勇、戴建国</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201410315079X</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月经期症状的脉象机制研究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袁梦云、韩知言</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骆文斌</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201410315080X</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南京市鼓楼区脊髓型颈椎病</w:t>
            </w:r>
            <w:r w:rsidRPr="00EA1D51">
              <w:rPr>
                <w:rFonts w:hAnsi="宋体"/>
                <w:sz w:val="20"/>
                <w:szCs w:val="20"/>
              </w:rPr>
              <w:lastRenderedPageBreak/>
              <w:t>的流行病学调查</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徐辰、俞烨晨</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夏建龙、蔡平</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201410315081X</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组蛋白去乙酰化酶</w:t>
            </w:r>
            <w:r w:rsidRPr="00EA1D51">
              <w:rPr>
                <w:sz w:val="20"/>
                <w:szCs w:val="20"/>
              </w:rPr>
              <w:t>(HDACs)</w:t>
            </w:r>
            <w:r w:rsidRPr="00EA1D51">
              <w:rPr>
                <w:rFonts w:hAnsi="宋体"/>
                <w:sz w:val="20"/>
                <w:szCs w:val="20"/>
              </w:rPr>
              <w:t>介导的电针抗缺血性脑中风研究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李潇潇、张翔</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朱冰梅、傅淑平</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201410315082X</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小儿哮喘外用制剂的研制与市场推广</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陈晓东、何盼</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王明明</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201410315083X</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研究炎性肠病</w:t>
            </w:r>
            <w:r w:rsidRPr="00EA1D51">
              <w:rPr>
                <w:sz w:val="20"/>
                <w:szCs w:val="20"/>
              </w:rPr>
              <w:t>-</w:t>
            </w:r>
            <w:r w:rsidRPr="00EA1D51">
              <w:rPr>
                <w:rFonts w:hAnsi="宋体"/>
                <w:sz w:val="20"/>
                <w:szCs w:val="20"/>
              </w:rPr>
              <w:t>肿瘤序列演进中</w:t>
            </w:r>
            <w:r w:rsidRPr="00EA1D51">
              <w:rPr>
                <w:sz w:val="20"/>
                <w:szCs w:val="20"/>
              </w:rPr>
              <w:t xml:space="preserve">PXR/UGT </w:t>
            </w:r>
            <w:r w:rsidRPr="00EA1D51">
              <w:rPr>
                <w:rFonts w:hAnsi="宋体"/>
                <w:sz w:val="20"/>
                <w:szCs w:val="20"/>
              </w:rPr>
              <w:t>表达的动态变化情况及其对丹参酮</w:t>
            </w:r>
            <w:r>
              <w:rPr>
                <w:rFonts w:hAnsi="宋体" w:hint="eastAsia"/>
                <w:bCs/>
                <w:sz w:val="20"/>
                <w:szCs w:val="20"/>
              </w:rPr>
              <w:t>IIA</w:t>
            </w:r>
            <w:r w:rsidRPr="00AA4F24">
              <w:rPr>
                <w:rFonts w:hAnsi="宋体" w:hint="eastAsia"/>
                <w:bCs/>
                <w:sz w:val="20"/>
                <w:szCs w:val="20"/>
              </w:rPr>
              <w:t>级联葡萄糖醛酸结合代谢的影响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丁旭</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杨柏霖、王琼</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201410315084X</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麦贞花颗粒对气阴两虚型冠心病心绞痛临床疗效观察及相关机制探讨</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顾惠雯、史晨</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严冬</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201410315085X</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刮痧治疗失眠的临床规范化操作研究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孟庆宇、顾是</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顾一煌、沈洁</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201410315086X</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w:t>
            </w:r>
            <w:r w:rsidRPr="00EA1D51">
              <w:rPr>
                <w:sz w:val="20"/>
                <w:szCs w:val="20"/>
              </w:rPr>
              <w:t>Th17-NF-KB</w:t>
            </w:r>
            <w:r w:rsidRPr="00EA1D51">
              <w:rPr>
                <w:rFonts w:hAnsi="宋体"/>
                <w:sz w:val="20"/>
                <w:szCs w:val="20"/>
              </w:rPr>
              <w:t>通路的艾灸治疗炎性肠病的抗炎机制研究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王锦程、唐萍萍</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甘君学、高梓珊</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201410315087X</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南京大学生对老人跌倒认知现状和培训策略研究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邹亚琼、朱琦梦</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丁亚媛</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201410315088X</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不同时间熏洗对类风湿关节炎模型大鼠疗效的实验研究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何静</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孙志岭</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201410315089X</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凉血通瘀方不同提取物对脑出血的作用</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朱桂民、赵雪琴</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许立、李国春</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201410315090X</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壳聚糖</w:t>
            </w:r>
            <w:r w:rsidRPr="00EA1D51">
              <w:rPr>
                <w:sz w:val="20"/>
                <w:szCs w:val="20"/>
              </w:rPr>
              <w:t>/</w:t>
            </w:r>
            <w:r w:rsidRPr="00EA1D51">
              <w:rPr>
                <w:rFonts w:hAnsi="宋体"/>
                <w:sz w:val="20"/>
                <w:szCs w:val="20"/>
              </w:rPr>
              <w:t>姜黄素降脂减肥组合物的原料筛选研究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平雪繁、徐渊美</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王令充、冷雪娇</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201410315091X</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sz w:val="20"/>
                <w:szCs w:val="20"/>
              </w:rPr>
              <w:t>“</w:t>
            </w:r>
            <w:r w:rsidRPr="00EA1D51">
              <w:rPr>
                <w:rFonts w:hAnsi="宋体"/>
                <w:sz w:val="20"/>
                <w:szCs w:val="20"/>
              </w:rPr>
              <w:t>桑雪降糖茶</w:t>
            </w:r>
            <w:r w:rsidRPr="00EA1D51">
              <w:rPr>
                <w:sz w:val="20"/>
                <w:szCs w:val="20"/>
              </w:rPr>
              <w:t>”</w:t>
            </w:r>
            <w:r w:rsidRPr="00EA1D51">
              <w:rPr>
                <w:rFonts w:hAnsi="宋体"/>
                <w:sz w:val="20"/>
                <w:szCs w:val="20"/>
              </w:rPr>
              <w:t>的研究与开发</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封韵妤、陈家悦</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程建明</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201410315092X</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山茱萸功能性食品的开发与功效评价研究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刘辉、王蒙蒙</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杨光明、陶益</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201410315093X</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地骨皮抗菌及镇痛</w:t>
            </w:r>
            <w:r w:rsidRPr="00EA1D51">
              <w:rPr>
                <w:rFonts w:hAnsi="宋体"/>
                <w:sz w:val="20"/>
                <w:szCs w:val="20"/>
              </w:rPr>
              <w:lastRenderedPageBreak/>
              <w:t>有效部位的实验研究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徐园、王玲</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皮文霞</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201410315094X</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针对于</w:t>
            </w:r>
            <w:r w:rsidRPr="00EA1D51">
              <w:rPr>
                <w:sz w:val="20"/>
                <w:szCs w:val="20"/>
              </w:rPr>
              <w:t>“</w:t>
            </w:r>
            <w:r w:rsidRPr="00EA1D51">
              <w:rPr>
                <w:rFonts w:hAnsi="宋体"/>
                <w:sz w:val="20"/>
                <w:szCs w:val="20"/>
              </w:rPr>
              <w:t>尿布疹</w:t>
            </w:r>
            <w:r w:rsidRPr="00EA1D51">
              <w:rPr>
                <w:sz w:val="20"/>
                <w:szCs w:val="20"/>
              </w:rPr>
              <w:t>”</w:t>
            </w:r>
            <w:r w:rsidRPr="00EA1D51">
              <w:rPr>
                <w:rFonts w:hAnsi="宋体"/>
                <w:sz w:val="20"/>
                <w:szCs w:val="20"/>
              </w:rPr>
              <w:t>的婴幼儿护理产品的应用开发研究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刘爱林、薛玉涵</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何立巍、王宇华</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201410315095X</w:t>
            </w:r>
          </w:p>
        </w:tc>
        <w:tc>
          <w:tcPr>
            <w:tcW w:w="850" w:type="dxa"/>
            <w:vAlign w:val="center"/>
          </w:tcPr>
          <w:p w:rsidR="00C65355" w:rsidRPr="00EA1D51" w:rsidRDefault="00C65355" w:rsidP="0029154E">
            <w:pPr>
              <w:jc w:val="center"/>
              <w:rPr>
                <w:sz w:val="20"/>
                <w:szCs w:val="20"/>
              </w:rPr>
            </w:pPr>
            <w:r w:rsidRPr="00EA1D51">
              <w:rPr>
                <w:rFonts w:hAnsi="宋体"/>
                <w:sz w:val="20"/>
                <w:szCs w:val="20"/>
              </w:rPr>
              <w:t>信息</w:t>
            </w:r>
          </w:p>
        </w:tc>
        <w:tc>
          <w:tcPr>
            <w:tcW w:w="1134" w:type="dxa"/>
            <w:vAlign w:val="center"/>
          </w:tcPr>
          <w:p w:rsidR="00C65355" w:rsidRPr="00EA1D51" w:rsidRDefault="00C65355" w:rsidP="0029154E">
            <w:pPr>
              <w:jc w:val="center"/>
              <w:rPr>
                <w:sz w:val="20"/>
                <w:szCs w:val="20"/>
              </w:rPr>
            </w:pPr>
            <w:r w:rsidRPr="00EA1D51">
              <w:rPr>
                <w:rFonts w:hAnsi="宋体"/>
                <w:sz w:val="20"/>
                <w:szCs w:val="20"/>
              </w:rPr>
              <w:t>多数据挖掘方法集成的方剂配伍规律研究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姜殷伟、徐一一</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顾柏平、佘侃侃</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kern w:val="0"/>
                <w:sz w:val="18"/>
                <w:szCs w:val="18"/>
              </w:rPr>
            </w:pPr>
            <w:r>
              <w:rPr>
                <w:rFonts w:ascii="宋体" w:hAnsi="宋体"/>
                <w:color w:val="000000"/>
                <w:sz w:val="20"/>
              </w:rPr>
              <w:t>201410315096X</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江苏省农村老年人口医疗服务利用与卫生政策研究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朱倩、付双赟</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姚俊、张丽</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201410315097X</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中医院季节性诊疗服务优化研究</w:t>
            </w:r>
            <w:r w:rsidRPr="00EA1D51">
              <w:rPr>
                <w:sz w:val="20"/>
                <w:szCs w:val="20"/>
              </w:rPr>
              <w:t>--</w:t>
            </w:r>
            <w:r w:rsidRPr="00EA1D51">
              <w:rPr>
                <w:rFonts w:hAnsi="宋体"/>
                <w:sz w:val="20"/>
                <w:szCs w:val="20"/>
              </w:rPr>
              <w:t>以膏方为例</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蔡萌、叶娇旗</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束雅春、陈丹丹</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lastRenderedPageBreak/>
              <w:t>201410315098X</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健康服务视角下优化社区中医药服务模式的研究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杨毅、章杰</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王高玲</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201410315099X</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基于社会网络理论的江苏农村社会保障体系的优化研究</w:t>
            </w:r>
            <w:r w:rsidRPr="00EA1D51">
              <w:rPr>
                <w:sz w:val="20"/>
                <w:szCs w:val="20"/>
              </w:rPr>
              <w:t>——</w:t>
            </w:r>
            <w:r w:rsidRPr="00EA1D51">
              <w:rPr>
                <w:rFonts w:hAnsi="宋体"/>
                <w:sz w:val="20"/>
                <w:szCs w:val="20"/>
              </w:rPr>
              <w:t>以差序格局走向团体格局演化模式</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于成龙、蒋文艳</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魏鲁霞、卞琦娟</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autoSpaceDN w:val="0"/>
              <w:jc w:val="center"/>
              <w:textAlignment w:val="center"/>
              <w:rPr>
                <w:sz w:val="18"/>
                <w:szCs w:val="18"/>
              </w:rPr>
            </w:pPr>
            <w:r>
              <w:rPr>
                <w:rFonts w:ascii="宋体" w:hAnsi="宋体"/>
                <w:color w:val="000000"/>
                <w:sz w:val="20"/>
              </w:rPr>
              <w:t>201410315100X</w:t>
            </w:r>
          </w:p>
        </w:tc>
        <w:tc>
          <w:tcPr>
            <w:tcW w:w="850" w:type="dxa"/>
            <w:vAlign w:val="center"/>
          </w:tcPr>
          <w:p w:rsidR="00C65355" w:rsidRPr="00EA1D51" w:rsidRDefault="00C65355" w:rsidP="0029154E">
            <w:pPr>
              <w:jc w:val="center"/>
              <w:rPr>
                <w:sz w:val="20"/>
                <w:szCs w:val="20"/>
              </w:rPr>
            </w:pPr>
            <w:r w:rsidRPr="00EA1D51">
              <w:rPr>
                <w:rFonts w:hAnsi="宋体"/>
                <w:sz w:val="20"/>
                <w:szCs w:val="20"/>
              </w:rPr>
              <w:t>心理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学龄前自闭症儿童隐喻理解能力特点研究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省级指导</w:t>
            </w:r>
          </w:p>
        </w:tc>
        <w:tc>
          <w:tcPr>
            <w:tcW w:w="1559" w:type="dxa"/>
            <w:vAlign w:val="center"/>
          </w:tcPr>
          <w:p w:rsidR="00C65355" w:rsidRPr="00EA1D51" w:rsidRDefault="00C65355" w:rsidP="0029154E">
            <w:pPr>
              <w:jc w:val="center"/>
              <w:rPr>
                <w:sz w:val="20"/>
                <w:szCs w:val="20"/>
              </w:rPr>
            </w:pPr>
            <w:r w:rsidRPr="00EA1D51">
              <w:rPr>
                <w:rFonts w:hAnsi="宋体"/>
                <w:sz w:val="20"/>
                <w:szCs w:val="20"/>
              </w:rPr>
              <w:t>霍佳敏、蔡菡漪</w:t>
            </w:r>
          </w:p>
        </w:tc>
        <w:tc>
          <w:tcPr>
            <w:tcW w:w="1989" w:type="dxa"/>
            <w:vAlign w:val="center"/>
          </w:tcPr>
          <w:p w:rsidR="00C65355" w:rsidRPr="00EA1D51" w:rsidRDefault="00C65355" w:rsidP="0029154E">
            <w:pPr>
              <w:jc w:val="center"/>
              <w:rPr>
                <w:rFonts w:hAnsi="宋体"/>
                <w:sz w:val="20"/>
                <w:szCs w:val="20"/>
              </w:rPr>
            </w:pPr>
          </w:p>
        </w:tc>
        <w:tc>
          <w:tcPr>
            <w:tcW w:w="1980" w:type="dxa"/>
            <w:vAlign w:val="center"/>
          </w:tcPr>
          <w:p w:rsidR="00C65355" w:rsidRPr="00EA1D51" w:rsidRDefault="00C65355" w:rsidP="0029154E">
            <w:pPr>
              <w:jc w:val="center"/>
              <w:rPr>
                <w:rFonts w:hAnsi="宋体"/>
                <w:sz w:val="20"/>
                <w:szCs w:val="20"/>
              </w:rPr>
            </w:pPr>
          </w:p>
        </w:tc>
        <w:tc>
          <w:tcPr>
            <w:tcW w:w="1564" w:type="dxa"/>
            <w:vAlign w:val="center"/>
          </w:tcPr>
          <w:p w:rsidR="00C65355" w:rsidRPr="00EA1D51" w:rsidRDefault="00C65355" w:rsidP="0029154E">
            <w:pPr>
              <w:jc w:val="center"/>
              <w:rPr>
                <w:sz w:val="20"/>
                <w:szCs w:val="20"/>
              </w:rPr>
            </w:pPr>
            <w:r w:rsidRPr="00EA1D51">
              <w:rPr>
                <w:rFonts w:hAnsi="宋体"/>
                <w:sz w:val="20"/>
                <w:szCs w:val="20"/>
              </w:rPr>
              <w:t>张秀琴</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20141031510</w:t>
            </w:r>
            <w:r>
              <w:rPr>
                <w:rFonts w:ascii="宋体" w:hAnsi="宋体" w:hint="eastAsia"/>
                <w:color w:val="000000"/>
                <w:sz w:val="20"/>
              </w:rPr>
              <w:t>1</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脑局部糖原代谢在人参总皂苷抗应激</w:t>
            </w:r>
            <w:r w:rsidRPr="00EA1D51">
              <w:rPr>
                <w:rFonts w:hAnsi="宋体"/>
                <w:sz w:val="20"/>
                <w:szCs w:val="20"/>
              </w:rPr>
              <w:lastRenderedPageBreak/>
              <w:t>致海马结构可塑性损伤中的研究作用</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华铮</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赵玉男</w:t>
            </w:r>
            <w:r>
              <w:rPr>
                <w:rFonts w:hint="eastAsia"/>
                <w:sz w:val="20"/>
                <w:szCs w:val="20"/>
              </w:rPr>
              <w:t>、</w:t>
            </w:r>
            <w:r w:rsidRPr="00B65C3D">
              <w:rPr>
                <w:rFonts w:hAnsi="宋体"/>
                <w:sz w:val="20"/>
                <w:szCs w:val="20"/>
              </w:rPr>
              <w:t>顾玲</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lastRenderedPageBreak/>
              <w:t>20141031510</w:t>
            </w:r>
            <w:r>
              <w:rPr>
                <w:rFonts w:ascii="宋体" w:hAnsi="宋体" w:hint="eastAsia"/>
                <w:color w:val="000000"/>
                <w:sz w:val="20"/>
              </w:rPr>
              <w:t>2</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白藜芦醇对</w:t>
            </w:r>
            <w:r w:rsidRPr="00EA1D51">
              <w:rPr>
                <w:sz w:val="20"/>
                <w:szCs w:val="20"/>
              </w:rPr>
              <w:t>RSV</w:t>
            </w:r>
            <w:r w:rsidRPr="00EA1D51">
              <w:rPr>
                <w:rFonts w:hAnsi="宋体"/>
                <w:sz w:val="20"/>
                <w:szCs w:val="20"/>
              </w:rPr>
              <w:t>诱导的</w:t>
            </w:r>
            <w:r w:rsidRPr="00EA1D51">
              <w:rPr>
                <w:sz w:val="20"/>
                <w:szCs w:val="20"/>
              </w:rPr>
              <w:t>TLR7</w:t>
            </w:r>
            <w:r w:rsidRPr="00EA1D51">
              <w:rPr>
                <w:rFonts w:hAnsi="宋体"/>
                <w:sz w:val="20"/>
                <w:szCs w:val="20"/>
              </w:rPr>
              <w:t>信号通路作用机制研究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姚浩、石小培</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戴启刚</w:t>
            </w:r>
            <w:r>
              <w:rPr>
                <w:rFonts w:hint="eastAsia"/>
                <w:sz w:val="20"/>
                <w:szCs w:val="20"/>
              </w:rPr>
              <w:t>、</w:t>
            </w:r>
            <w:r w:rsidRPr="00B65C3D">
              <w:rPr>
                <w:rFonts w:hAnsi="宋体"/>
                <w:sz w:val="20"/>
                <w:szCs w:val="20"/>
              </w:rPr>
              <w:t>李江全</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20141031510</w:t>
            </w:r>
            <w:r>
              <w:rPr>
                <w:rFonts w:ascii="宋体" w:hAnsi="宋体" w:hint="eastAsia"/>
                <w:color w:val="000000"/>
                <w:sz w:val="20"/>
              </w:rPr>
              <w:t>3</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关于江苏省医疗救助工作体制和状况的调查研究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刘燕、李珍</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徐建云</w:t>
            </w:r>
            <w:r>
              <w:rPr>
                <w:rFonts w:hint="eastAsia"/>
                <w:sz w:val="20"/>
                <w:szCs w:val="20"/>
              </w:rPr>
              <w:t>、</w:t>
            </w:r>
            <w:r w:rsidRPr="00B65C3D">
              <w:rPr>
                <w:rFonts w:hAnsi="宋体"/>
                <w:sz w:val="20"/>
                <w:szCs w:val="20"/>
              </w:rPr>
              <w:t>包玉颖</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20141031510</w:t>
            </w:r>
            <w:r>
              <w:rPr>
                <w:rFonts w:ascii="宋体" w:hAnsi="宋体" w:hint="eastAsia"/>
                <w:color w:val="000000"/>
                <w:sz w:val="20"/>
              </w:rPr>
              <w:t>4</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sz w:val="20"/>
                <w:szCs w:val="20"/>
              </w:rPr>
              <w:t>NF-κB</w:t>
            </w:r>
            <w:r w:rsidRPr="00EA1D51">
              <w:rPr>
                <w:rFonts w:hAnsi="宋体"/>
                <w:sz w:val="20"/>
                <w:szCs w:val="20"/>
              </w:rPr>
              <w:t>在氧化应激细胞模型中的表达</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高倩、孙田田</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赵凤鸣</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20141031510</w:t>
            </w:r>
            <w:r>
              <w:rPr>
                <w:rFonts w:ascii="宋体" w:hAnsi="宋体" w:hint="eastAsia"/>
                <w:color w:val="000000"/>
                <w:sz w:val="20"/>
              </w:rPr>
              <w:t>5</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背根神经节神经元组胺</w:t>
            </w:r>
            <w:r w:rsidRPr="00EA1D51">
              <w:rPr>
                <w:sz w:val="20"/>
                <w:szCs w:val="20"/>
              </w:rPr>
              <w:t>H4</w:t>
            </w:r>
            <w:r w:rsidRPr="00EA1D51">
              <w:rPr>
                <w:rFonts w:hAnsi="宋体"/>
                <w:sz w:val="20"/>
                <w:szCs w:val="20"/>
              </w:rPr>
              <w:t>受体胞内信号转导通路以及离</w:t>
            </w:r>
            <w:r w:rsidRPr="00EA1D51">
              <w:rPr>
                <w:rFonts w:hAnsi="宋体"/>
                <w:sz w:val="20"/>
                <w:szCs w:val="20"/>
              </w:rPr>
              <w:lastRenderedPageBreak/>
              <w:t>子通道机制研究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张雪娇、李金秋</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伍冠一</w:t>
            </w:r>
            <w:r>
              <w:rPr>
                <w:rFonts w:hint="eastAsia"/>
                <w:sz w:val="20"/>
                <w:szCs w:val="20"/>
              </w:rPr>
              <w:t>、</w:t>
            </w:r>
            <w:r w:rsidRPr="00B65C3D">
              <w:rPr>
                <w:rFonts w:hAnsi="宋体"/>
                <w:sz w:val="20"/>
                <w:szCs w:val="20"/>
              </w:rPr>
              <w:t>唐宗湘</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lastRenderedPageBreak/>
              <w:t>20141031510</w:t>
            </w:r>
            <w:r>
              <w:rPr>
                <w:rFonts w:ascii="宋体" w:hAnsi="宋体" w:hint="eastAsia"/>
                <w:color w:val="000000"/>
                <w:sz w:val="20"/>
              </w:rPr>
              <w:t>6</w:t>
            </w:r>
          </w:p>
        </w:tc>
        <w:tc>
          <w:tcPr>
            <w:tcW w:w="850" w:type="dxa"/>
            <w:vAlign w:val="center"/>
          </w:tcPr>
          <w:p w:rsidR="00C65355" w:rsidRPr="00EA1D51" w:rsidRDefault="00C65355" w:rsidP="0029154E">
            <w:pPr>
              <w:jc w:val="center"/>
              <w:rPr>
                <w:sz w:val="20"/>
                <w:szCs w:val="20"/>
              </w:rPr>
            </w:pPr>
            <w:r w:rsidRPr="00EA1D51">
              <w:rPr>
                <w:rFonts w:hAnsi="宋体"/>
                <w:sz w:val="20"/>
                <w:szCs w:val="20"/>
              </w:rPr>
              <w:t>基础</w:t>
            </w:r>
          </w:p>
        </w:tc>
        <w:tc>
          <w:tcPr>
            <w:tcW w:w="1134" w:type="dxa"/>
            <w:vAlign w:val="center"/>
          </w:tcPr>
          <w:p w:rsidR="00C65355" w:rsidRPr="00EA1D51" w:rsidRDefault="00C65355" w:rsidP="0029154E">
            <w:pPr>
              <w:jc w:val="center"/>
              <w:rPr>
                <w:sz w:val="20"/>
                <w:szCs w:val="20"/>
              </w:rPr>
            </w:pPr>
            <w:r w:rsidRPr="00EA1D51">
              <w:rPr>
                <w:rFonts w:hAnsi="宋体"/>
                <w:sz w:val="20"/>
                <w:szCs w:val="20"/>
              </w:rPr>
              <w:t>异甘草素抗抑郁作用机制研究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龚彤</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薛文达</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20141031510</w:t>
            </w:r>
            <w:r>
              <w:rPr>
                <w:rFonts w:ascii="宋体" w:hAnsi="宋体" w:hint="eastAsia"/>
                <w:color w:val="000000"/>
                <w:sz w:val="20"/>
              </w:rPr>
              <w:t>7</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姜黄素诱导人急性单核白血病</w:t>
            </w:r>
            <w:r w:rsidRPr="00EA1D51">
              <w:rPr>
                <w:sz w:val="20"/>
                <w:szCs w:val="20"/>
              </w:rPr>
              <w:t>SHI-1</w:t>
            </w:r>
            <w:r w:rsidRPr="00EA1D51">
              <w:rPr>
                <w:rFonts w:hAnsi="宋体"/>
                <w:sz w:val="20"/>
                <w:szCs w:val="20"/>
              </w:rPr>
              <w:t>细胞凋亡的分子机制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张一典</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朱国华</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20141031510</w:t>
            </w:r>
            <w:r>
              <w:rPr>
                <w:rFonts w:ascii="宋体" w:hAnsi="宋体" w:hint="eastAsia"/>
                <w:color w:val="000000"/>
                <w:sz w:val="20"/>
              </w:rPr>
              <w:t>8</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茴香外敷散治疗原发性寒湿凝滞型痛经的临床研究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徐睿涵、盛丽晴</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郭立中</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20141031510</w:t>
            </w:r>
            <w:r>
              <w:rPr>
                <w:rFonts w:ascii="宋体" w:hAnsi="宋体" w:hint="eastAsia"/>
                <w:color w:val="000000"/>
                <w:sz w:val="20"/>
              </w:rPr>
              <w:t>9</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青少年高血压中医体质特征及干预措施研究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陈慧、马莹</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潘涛</w:t>
            </w:r>
            <w:r>
              <w:rPr>
                <w:rFonts w:hint="eastAsia"/>
                <w:sz w:val="20"/>
                <w:szCs w:val="20"/>
              </w:rPr>
              <w:t>、</w:t>
            </w:r>
            <w:r w:rsidRPr="00B65C3D">
              <w:rPr>
                <w:rFonts w:hAnsi="宋体"/>
                <w:sz w:val="20"/>
                <w:szCs w:val="20"/>
              </w:rPr>
              <w:t>顾勤</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10</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先兆流产的回顾性临床研究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卞维</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刘音吟</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lastRenderedPageBreak/>
              <w:t>2014103151</w:t>
            </w:r>
            <w:r>
              <w:rPr>
                <w:rFonts w:ascii="宋体" w:hAnsi="宋体" w:hint="eastAsia"/>
                <w:color w:val="000000"/>
                <w:sz w:val="20"/>
              </w:rPr>
              <w:t>11</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水蛭对颈动脉斑块的逆转研究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张临宁、徐莉</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姜亚军</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12</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川红痛经膏贴的临床疗效研究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方芳、沈春香</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王旭</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13</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情志治疗对消化道肿瘤患者术后化疗效果的临床研究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邹祥阳、杨春梅</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舒鹏</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14</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基于强化</w:t>
            </w:r>
            <w:r w:rsidRPr="00EA1D51">
              <w:rPr>
                <w:sz w:val="20"/>
                <w:szCs w:val="20"/>
              </w:rPr>
              <w:t>FPGrowth</w:t>
            </w:r>
            <w:r w:rsidRPr="00EA1D51">
              <w:rPr>
                <w:rFonts w:hAnsi="宋体"/>
                <w:sz w:val="20"/>
                <w:szCs w:val="20"/>
              </w:rPr>
              <w:t>算法的数据技术挖掘周仲瑛辨治脾胃病的临床经验研究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陈亦晖、钱雨含</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朱垚</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15</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更年新方治疗绝经综合征阴虚火旺型</w:t>
            </w:r>
            <w:r w:rsidRPr="00EA1D51">
              <w:rPr>
                <w:rFonts w:hAnsi="宋体"/>
                <w:sz w:val="20"/>
                <w:szCs w:val="20"/>
              </w:rPr>
              <w:lastRenderedPageBreak/>
              <w:t>的临床研究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赵娜</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陆启滨</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lastRenderedPageBreak/>
              <w:t>2014103151</w:t>
            </w:r>
            <w:r>
              <w:rPr>
                <w:rFonts w:ascii="宋体" w:hAnsi="宋体" w:hint="eastAsia"/>
                <w:color w:val="000000"/>
                <w:sz w:val="20"/>
              </w:rPr>
              <w:t>16</w:t>
            </w:r>
          </w:p>
        </w:tc>
        <w:tc>
          <w:tcPr>
            <w:tcW w:w="850" w:type="dxa"/>
            <w:vAlign w:val="center"/>
          </w:tcPr>
          <w:p w:rsidR="00C65355" w:rsidRPr="00EA1D51" w:rsidRDefault="00C65355" w:rsidP="0029154E">
            <w:pPr>
              <w:jc w:val="center"/>
              <w:rPr>
                <w:sz w:val="20"/>
                <w:szCs w:val="20"/>
              </w:rPr>
            </w:pPr>
            <w:r w:rsidRPr="00EA1D51">
              <w:rPr>
                <w:rFonts w:hAnsi="宋体"/>
                <w:sz w:val="20"/>
                <w:szCs w:val="20"/>
              </w:rPr>
              <w:t>一临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基于明清医案中紫癜性肾炎辨证论治规律研究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夏平</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衣兰杰</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17</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不同灸法灸足三里对循经组织的温度影响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何宁宁、尹尧丽</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熊英</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18</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刮痧对围绝经期亚健康状态的干预作用及机制研究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陈蒋楠</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沈梅红</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19</w:t>
            </w:r>
          </w:p>
        </w:tc>
        <w:tc>
          <w:tcPr>
            <w:tcW w:w="850" w:type="dxa"/>
            <w:vAlign w:val="center"/>
          </w:tcPr>
          <w:p w:rsidR="00C65355" w:rsidRPr="00EA1D51" w:rsidRDefault="00C65355" w:rsidP="0029154E">
            <w:pPr>
              <w:jc w:val="center"/>
              <w:rPr>
                <w:sz w:val="20"/>
                <w:szCs w:val="20"/>
              </w:rPr>
            </w:pPr>
            <w:r w:rsidRPr="00EA1D51">
              <w:rPr>
                <w:rFonts w:hAnsi="宋体"/>
                <w:sz w:val="20"/>
                <w:szCs w:val="20"/>
              </w:rPr>
              <w:t>二临</w:t>
            </w:r>
          </w:p>
        </w:tc>
        <w:tc>
          <w:tcPr>
            <w:tcW w:w="1134" w:type="dxa"/>
            <w:vAlign w:val="center"/>
          </w:tcPr>
          <w:p w:rsidR="00C65355" w:rsidRPr="00EA1D51" w:rsidRDefault="00C65355" w:rsidP="0029154E">
            <w:pPr>
              <w:jc w:val="center"/>
              <w:rPr>
                <w:sz w:val="20"/>
                <w:szCs w:val="20"/>
              </w:rPr>
            </w:pPr>
            <w:r w:rsidRPr="00EA1D51">
              <w:rPr>
                <w:rFonts w:hAnsi="宋体"/>
                <w:sz w:val="20"/>
                <w:szCs w:val="20"/>
              </w:rPr>
              <w:t>乳酸杆菌作用下中药黄芪和当归煎剂有效成分变化</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芦芸、潘琳钐</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陈瑞</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20</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医疗暴力事件对护</w:t>
            </w:r>
            <w:r w:rsidRPr="00EA1D51">
              <w:rPr>
                <w:rFonts w:hAnsi="宋体"/>
                <w:sz w:val="20"/>
                <w:szCs w:val="20"/>
              </w:rPr>
              <w:lastRenderedPageBreak/>
              <w:t>士焦虑、职业倦怠和离职意愿的影响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于义梅</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殷海燕</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lastRenderedPageBreak/>
              <w:t>2014103151</w:t>
            </w:r>
            <w:r>
              <w:rPr>
                <w:rFonts w:ascii="宋体" w:hAnsi="宋体" w:hint="eastAsia"/>
                <w:color w:val="000000"/>
                <w:sz w:val="20"/>
              </w:rPr>
              <w:t>21</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大学生手机依赖与拖延行为、冲动行为的相关性研究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史桂蓉</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金胜姬</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22</w:t>
            </w:r>
          </w:p>
        </w:tc>
        <w:tc>
          <w:tcPr>
            <w:tcW w:w="850" w:type="dxa"/>
            <w:vAlign w:val="center"/>
          </w:tcPr>
          <w:p w:rsidR="00C65355" w:rsidRPr="00EA1D51" w:rsidRDefault="00C65355" w:rsidP="0029154E">
            <w:pPr>
              <w:jc w:val="center"/>
              <w:rPr>
                <w:sz w:val="20"/>
                <w:szCs w:val="20"/>
              </w:rPr>
            </w:pPr>
            <w:r w:rsidRPr="00EA1D51">
              <w:rPr>
                <w:rFonts w:hAnsi="宋体"/>
                <w:sz w:val="20"/>
                <w:szCs w:val="20"/>
              </w:rPr>
              <w:t>护理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胃癌症状群与患者功能状态、生活质量的相关性分析及管理对策研究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顾凡、张磊荣</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张华</w:t>
            </w:r>
            <w:r>
              <w:rPr>
                <w:rFonts w:hint="eastAsia"/>
                <w:sz w:val="20"/>
                <w:szCs w:val="20"/>
              </w:rPr>
              <w:t>、</w:t>
            </w:r>
            <w:r w:rsidRPr="00B65C3D">
              <w:rPr>
                <w:rFonts w:hAnsi="宋体"/>
                <w:sz w:val="20"/>
                <w:szCs w:val="20"/>
              </w:rPr>
              <w:t>董银凤</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23</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川芎嗪体外影响肝星状细胞表达促血管生成因子的实验研究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黄蓉、姜袁圆</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张峰</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lastRenderedPageBreak/>
              <w:t>2014103151</w:t>
            </w:r>
            <w:r>
              <w:rPr>
                <w:rFonts w:ascii="宋体" w:hAnsi="宋体" w:hint="eastAsia"/>
                <w:color w:val="000000"/>
                <w:sz w:val="20"/>
              </w:rPr>
              <w:t>24</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中药废弃物高效转化微生物的筛选及优质生物有机肥的研制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吴晨</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江署</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25</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重组调脂蛋白对线虫脂肪代谢的影响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王雨宁、左雯雯</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龙军</w:t>
            </w:r>
            <w:r>
              <w:rPr>
                <w:rFonts w:hint="eastAsia"/>
                <w:sz w:val="20"/>
                <w:szCs w:val="20"/>
              </w:rPr>
              <w:t>、</w:t>
            </w:r>
            <w:r w:rsidRPr="00B65C3D">
              <w:rPr>
                <w:rFonts w:hAnsi="宋体"/>
                <w:sz w:val="20"/>
                <w:szCs w:val="20"/>
              </w:rPr>
              <w:t>袁冬平</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26</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新型</w:t>
            </w:r>
            <w:r w:rsidRPr="00EA1D51">
              <w:rPr>
                <w:sz w:val="20"/>
                <w:szCs w:val="20"/>
              </w:rPr>
              <w:t>mPGES-1</w:t>
            </w:r>
            <w:r w:rsidRPr="00EA1D51">
              <w:rPr>
                <w:rFonts w:hAnsi="宋体"/>
                <w:sz w:val="20"/>
                <w:szCs w:val="20"/>
              </w:rPr>
              <w:t>抑制剂的设计、合成与生物活性研究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徐爽</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王天麟</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27</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功能性短肽修饰的原人参二醇和原人参三醇对</w:t>
            </w:r>
            <w:r w:rsidRPr="00EA1D51">
              <w:rPr>
                <w:sz w:val="20"/>
                <w:szCs w:val="20"/>
              </w:rPr>
              <w:t>II</w:t>
            </w:r>
            <w:r w:rsidRPr="00EA1D51">
              <w:rPr>
                <w:rFonts w:hAnsi="宋体"/>
                <w:sz w:val="20"/>
                <w:szCs w:val="20"/>
              </w:rPr>
              <w:t>型糖尿病机体细胞</w:t>
            </w:r>
            <w:r w:rsidRPr="00EA1D51">
              <w:rPr>
                <w:sz w:val="20"/>
                <w:szCs w:val="20"/>
              </w:rPr>
              <w:t>PI3K</w:t>
            </w:r>
            <w:r w:rsidRPr="00EA1D51">
              <w:rPr>
                <w:rFonts w:hAnsi="宋体"/>
                <w:sz w:val="20"/>
                <w:szCs w:val="20"/>
              </w:rPr>
              <w:t>传导通路的</w:t>
            </w:r>
            <w:r w:rsidRPr="00EA1D51">
              <w:rPr>
                <w:rFonts w:hAnsi="宋体"/>
                <w:sz w:val="20"/>
                <w:szCs w:val="20"/>
              </w:rPr>
              <w:lastRenderedPageBreak/>
              <w:t>影响研究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姚梦依、仝乐</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于海涛</w:t>
            </w:r>
            <w:r>
              <w:rPr>
                <w:rFonts w:hint="eastAsia"/>
                <w:sz w:val="20"/>
                <w:szCs w:val="20"/>
              </w:rPr>
              <w:t>、</w:t>
            </w:r>
            <w:r w:rsidRPr="00B65C3D">
              <w:rPr>
                <w:rFonts w:hAnsi="宋体"/>
                <w:sz w:val="20"/>
                <w:szCs w:val="20"/>
              </w:rPr>
              <w:t>王小龙</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lastRenderedPageBreak/>
              <w:t>2014103151</w:t>
            </w:r>
            <w:r>
              <w:rPr>
                <w:rFonts w:ascii="宋体" w:hAnsi="宋体" w:hint="eastAsia"/>
                <w:color w:val="000000"/>
                <w:sz w:val="20"/>
              </w:rPr>
              <w:t>28</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婴儿药用纸尿裤的研制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钱海燕</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陈卫卫</w:t>
            </w:r>
            <w:r>
              <w:rPr>
                <w:rFonts w:hint="eastAsia"/>
                <w:sz w:val="20"/>
                <w:szCs w:val="20"/>
              </w:rPr>
              <w:t>、</w:t>
            </w:r>
            <w:r w:rsidRPr="00B65C3D">
              <w:rPr>
                <w:rFonts w:hAnsi="宋体"/>
                <w:sz w:val="20"/>
                <w:szCs w:val="20"/>
              </w:rPr>
              <w:t>李海涛</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29</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sz w:val="20"/>
                <w:szCs w:val="20"/>
              </w:rPr>
              <w:t>IKK</w:t>
            </w:r>
            <w:r w:rsidRPr="00EA1D51">
              <w:rPr>
                <w:rFonts w:hAnsi="宋体"/>
                <w:sz w:val="20"/>
                <w:szCs w:val="20"/>
              </w:rPr>
              <w:t>基因家族进化分析</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陈孝南、开钧</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周璐</w:t>
            </w:r>
            <w:r>
              <w:rPr>
                <w:rFonts w:hint="eastAsia"/>
                <w:sz w:val="20"/>
                <w:szCs w:val="20"/>
              </w:rPr>
              <w:t>、</w:t>
            </w:r>
            <w:r w:rsidRPr="00B65C3D">
              <w:rPr>
                <w:rFonts w:hAnsi="宋体"/>
                <w:sz w:val="20"/>
                <w:szCs w:val="20"/>
              </w:rPr>
              <w:t>严辉</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30</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杜仲盐炙入肾炮制机理研究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陆金兰、程子航</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李伟东</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31</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生态因子对茅苍术次生代谢物合成积累的影响</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胡杨、邢清清</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巢建国</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32</w:t>
            </w:r>
          </w:p>
        </w:tc>
        <w:tc>
          <w:tcPr>
            <w:tcW w:w="850" w:type="dxa"/>
            <w:vAlign w:val="center"/>
          </w:tcPr>
          <w:p w:rsidR="00C65355" w:rsidRPr="00EA1D51" w:rsidRDefault="00C65355" w:rsidP="0029154E">
            <w:pPr>
              <w:jc w:val="center"/>
              <w:rPr>
                <w:sz w:val="20"/>
                <w:szCs w:val="20"/>
              </w:rPr>
            </w:pPr>
            <w:r w:rsidRPr="00EA1D51">
              <w:rPr>
                <w:rFonts w:hAnsi="宋体"/>
                <w:sz w:val="20"/>
                <w:szCs w:val="20"/>
              </w:rPr>
              <w:t>药学</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基于热熔挤出技术制备蜕皮甾酮固体分散体改善难溶性中药口服生物利用度研究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高婷、朱海燕</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刘陶世</w:t>
            </w:r>
            <w:r>
              <w:rPr>
                <w:rFonts w:hint="eastAsia"/>
                <w:sz w:val="20"/>
                <w:szCs w:val="20"/>
              </w:rPr>
              <w:t>、</w:t>
            </w:r>
            <w:r w:rsidRPr="00B65C3D">
              <w:rPr>
                <w:rFonts w:hAnsi="宋体"/>
                <w:sz w:val="20"/>
                <w:szCs w:val="20"/>
              </w:rPr>
              <w:t>毕肖林</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33</w:t>
            </w:r>
          </w:p>
        </w:tc>
        <w:tc>
          <w:tcPr>
            <w:tcW w:w="850" w:type="dxa"/>
            <w:vAlign w:val="center"/>
          </w:tcPr>
          <w:p w:rsidR="00C65355" w:rsidRPr="00EA1D51" w:rsidRDefault="00C65355" w:rsidP="0029154E">
            <w:pPr>
              <w:jc w:val="center"/>
              <w:rPr>
                <w:sz w:val="20"/>
                <w:szCs w:val="20"/>
              </w:rPr>
            </w:pPr>
            <w:r w:rsidRPr="00EA1D51">
              <w:rPr>
                <w:rFonts w:hAnsi="宋体"/>
                <w:sz w:val="20"/>
                <w:szCs w:val="20"/>
              </w:rPr>
              <w:t>信息</w:t>
            </w:r>
          </w:p>
        </w:tc>
        <w:tc>
          <w:tcPr>
            <w:tcW w:w="1134" w:type="dxa"/>
            <w:vAlign w:val="center"/>
          </w:tcPr>
          <w:p w:rsidR="00C65355" w:rsidRPr="00EA1D51" w:rsidRDefault="00C65355" w:rsidP="0029154E">
            <w:pPr>
              <w:jc w:val="center"/>
              <w:rPr>
                <w:sz w:val="20"/>
                <w:szCs w:val="20"/>
              </w:rPr>
            </w:pPr>
            <w:r w:rsidRPr="00EA1D51">
              <w:rPr>
                <w:rFonts w:hAnsi="宋体"/>
                <w:sz w:val="20"/>
                <w:szCs w:val="20"/>
              </w:rPr>
              <w:t>智能中医</w:t>
            </w:r>
            <w:r w:rsidRPr="00EA1D51">
              <w:rPr>
                <w:rFonts w:hAnsi="宋体"/>
                <w:sz w:val="20"/>
                <w:szCs w:val="20"/>
              </w:rPr>
              <w:lastRenderedPageBreak/>
              <w:t>临床药师监控平台的研究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lastRenderedPageBreak/>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章亚东</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龚庆悦</w:t>
            </w:r>
            <w:r>
              <w:rPr>
                <w:rFonts w:hint="eastAsia"/>
                <w:sz w:val="20"/>
                <w:szCs w:val="20"/>
              </w:rPr>
              <w:t>、</w:t>
            </w:r>
            <w:r w:rsidRPr="00B65C3D">
              <w:rPr>
                <w:rFonts w:hAnsi="宋体"/>
                <w:sz w:val="20"/>
                <w:szCs w:val="20"/>
              </w:rPr>
              <w:t>张卫明</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lastRenderedPageBreak/>
              <w:t>2014103151</w:t>
            </w:r>
            <w:r>
              <w:rPr>
                <w:rFonts w:ascii="宋体" w:hAnsi="宋体" w:hint="eastAsia"/>
                <w:color w:val="000000"/>
                <w:sz w:val="20"/>
              </w:rPr>
              <w:t>34</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江苏省处方药零售规范化管理的影响因素研究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杨雯倩、徐亦凡</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沈爱玲</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jc w:val="center"/>
              <w:rPr>
                <w:sz w:val="18"/>
                <w:szCs w:val="18"/>
              </w:rPr>
            </w:pPr>
            <w:r>
              <w:rPr>
                <w:rFonts w:ascii="宋体" w:hAnsi="宋体"/>
                <w:color w:val="000000"/>
                <w:sz w:val="20"/>
              </w:rPr>
              <w:t>2014103151</w:t>
            </w:r>
            <w:r>
              <w:rPr>
                <w:rFonts w:ascii="宋体" w:hAnsi="宋体" w:hint="eastAsia"/>
                <w:color w:val="000000"/>
                <w:sz w:val="20"/>
              </w:rPr>
              <w:t>35</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江苏省药品零售企业中药饮片安全监管机制研究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严怡、舒袁春</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吴颖雄</w:t>
            </w:r>
            <w:r>
              <w:rPr>
                <w:rFonts w:hint="eastAsia"/>
                <w:sz w:val="20"/>
                <w:szCs w:val="20"/>
              </w:rPr>
              <w:t>、</w:t>
            </w:r>
            <w:r w:rsidRPr="00B65C3D">
              <w:rPr>
                <w:rFonts w:hAnsi="宋体"/>
                <w:sz w:val="20"/>
                <w:szCs w:val="20"/>
              </w:rPr>
              <w:t>王艳翚</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widowControl/>
              <w:jc w:val="center"/>
              <w:rPr>
                <w:kern w:val="0"/>
                <w:sz w:val="20"/>
                <w:szCs w:val="20"/>
              </w:rPr>
            </w:pPr>
            <w:r>
              <w:rPr>
                <w:rFonts w:ascii="宋体" w:hAnsi="宋体"/>
                <w:color w:val="000000"/>
                <w:sz w:val="20"/>
              </w:rPr>
              <w:t>2014103151</w:t>
            </w:r>
            <w:r>
              <w:rPr>
                <w:rFonts w:ascii="宋体" w:hAnsi="宋体" w:hint="eastAsia"/>
                <w:color w:val="000000"/>
                <w:sz w:val="20"/>
              </w:rPr>
              <w:t>36</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基于消费偏好的中西医医疗行为选择研究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章天其</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任娟</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widowControl/>
              <w:jc w:val="center"/>
              <w:rPr>
                <w:kern w:val="0"/>
                <w:sz w:val="20"/>
                <w:szCs w:val="20"/>
              </w:rPr>
            </w:pPr>
            <w:r>
              <w:rPr>
                <w:rFonts w:ascii="宋体" w:hAnsi="宋体"/>
                <w:color w:val="000000"/>
                <w:sz w:val="20"/>
              </w:rPr>
              <w:t>2014103151</w:t>
            </w:r>
            <w:r>
              <w:rPr>
                <w:rFonts w:ascii="宋体" w:hAnsi="宋体" w:hint="eastAsia"/>
                <w:color w:val="000000"/>
                <w:sz w:val="20"/>
              </w:rPr>
              <w:t>37</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商业保险机构参与城乡居民大病保险的成效研究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朱倩</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宋宝香</w:t>
            </w:r>
            <w:r>
              <w:rPr>
                <w:rFonts w:hint="eastAsia"/>
                <w:sz w:val="20"/>
                <w:szCs w:val="20"/>
              </w:rPr>
              <w:t>、</w:t>
            </w:r>
            <w:r w:rsidRPr="00B65C3D">
              <w:rPr>
                <w:rFonts w:hAnsi="宋体"/>
                <w:sz w:val="20"/>
                <w:szCs w:val="20"/>
              </w:rPr>
              <w:t>彭翔</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widowControl/>
              <w:jc w:val="center"/>
              <w:rPr>
                <w:kern w:val="0"/>
                <w:sz w:val="20"/>
                <w:szCs w:val="20"/>
              </w:rPr>
            </w:pPr>
            <w:r>
              <w:rPr>
                <w:rFonts w:ascii="宋体" w:hAnsi="宋体"/>
                <w:color w:val="000000"/>
                <w:sz w:val="20"/>
              </w:rPr>
              <w:lastRenderedPageBreak/>
              <w:t>2014103151</w:t>
            </w:r>
            <w:r>
              <w:rPr>
                <w:rFonts w:ascii="宋体" w:hAnsi="宋体" w:hint="eastAsia"/>
                <w:color w:val="000000"/>
                <w:sz w:val="20"/>
              </w:rPr>
              <w:t>38</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中医支撑医养融合养老服务模式与战略研究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葛燕飞、于点</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孙瑞玲</w:t>
            </w:r>
            <w:r>
              <w:rPr>
                <w:rFonts w:hint="eastAsia"/>
                <w:sz w:val="20"/>
                <w:szCs w:val="20"/>
              </w:rPr>
              <w:t>、</w:t>
            </w:r>
            <w:r w:rsidRPr="00B65C3D">
              <w:rPr>
                <w:rFonts w:hAnsi="宋体"/>
                <w:sz w:val="20"/>
                <w:szCs w:val="20"/>
              </w:rPr>
              <w:t>张惠东</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widowControl/>
              <w:jc w:val="center"/>
              <w:rPr>
                <w:kern w:val="0"/>
                <w:sz w:val="20"/>
                <w:szCs w:val="20"/>
              </w:rPr>
            </w:pPr>
            <w:r>
              <w:rPr>
                <w:rFonts w:ascii="宋体" w:hAnsi="宋体"/>
                <w:color w:val="000000"/>
                <w:sz w:val="20"/>
              </w:rPr>
              <w:t>2014103151</w:t>
            </w:r>
            <w:r>
              <w:rPr>
                <w:rFonts w:ascii="宋体" w:hAnsi="宋体" w:hint="eastAsia"/>
                <w:color w:val="000000"/>
                <w:sz w:val="20"/>
              </w:rPr>
              <w:t>39</w:t>
            </w:r>
          </w:p>
        </w:tc>
        <w:tc>
          <w:tcPr>
            <w:tcW w:w="850" w:type="dxa"/>
            <w:vAlign w:val="center"/>
          </w:tcPr>
          <w:p w:rsidR="00C65355" w:rsidRPr="00EA1D51" w:rsidRDefault="00C65355" w:rsidP="0029154E">
            <w:pPr>
              <w:jc w:val="center"/>
              <w:rPr>
                <w:sz w:val="20"/>
                <w:szCs w:val="20"/>
              </w:rPr>
            </w:pPr>
            <w:r w:rsidRPr="00EA1D51">
              <w:rPr>
                <w:rFonts w:hAnsi="宋体"/>
                <w:sz w:val="20"/>
                <w:szCs w:val="20"/>
              </w:rPr>
              <w:t>经管</w:t>
            </w:r>
          </w:p>
        </w:tc>
        <w:tc>
          <w:tcPr>
            <w:tcW w:w="1134" w:type="dxa"/>
            <w:vAlign w:val="center"/>
          </w:tcPr>
          <w:p w:rsidR="00C65355" w:rsidRPr="00EA1D51" w:rsidRDefault="00C65355" w:rsidP="0029154E">
            <w:pPr>
              <w:jc w:val="center"/>
              <w:rPr>
                <w:sz w:val="20"/>
                <w:szCs w:val="20"/>
              </w:rPr>
            </w:pPr>
            <w:r w:rsidRPr="00EA1D51">
              <w:rPr>
                <w:rFonts w:hAnsi="宋体"/>
                <w:sz w:val="20"/>
                <w:szCs w:val="20"/>
              </w:rPr>
              <w:t>江苏医药企业技术创新战略联盟模式研究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缪张婷、胡倩</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杨小燕</w:t>
            </w:r>
            <w:r>
              <w:rPr>
                <w:rFonts w:hint="eastAsia"/>
                <w:sz w:val="20"/>
                <w:szCs w:val="20"/>
              </w:rPr>
              <w:t>、</w:t>
            </w:r>
            <w:r w:rsidRPr="00B65C3D">
              <w:rPr>
                <w:rFonts w:hAnsi="宋体"/>
                <w:sz w:val="20"/>
                <w:szCs w:val="20"/>
              </w:rPr>
              <w:t>高丽娜</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r w:rsidR="0029154E" w:rsidTr="007516C1">
        <w:trPr>
          <w:trHeight w:val="510"/>
          <w:jc w:val="center"/>
        </w:trPr>
        <w:tc>
          <w:tcPr>
            <w:tcW w:w="1630" w:type="dxa"/>
            <w:vAlign w:val="center"/>
          </w:tcPr>
          <w:p w:rsidR="00C65355" w:rsidRDefault="00C65355" w:rsidP="0029154E">
            <w:pPr>
              <w:widowControl/>
              <w:jc w:val="center"/>
              <w:rPr>
                <w:kern w:val="0"/>
                <w:sz w:val="20"/>
                <w:szCs w:val="20"/>
              </w:rPr>
            </w:pPr>
            <w:r>
              <w:rPr>
                <w:rFonts w:ascii="宋体" w:hAnsi="宋体"/>
                <w:color w:val="000000"/>
                <w:sz w:val="20"/>
              </w:rPr>
              <w:t>2014103151</w:t>
            </w:r>
            <w:r>
              <w:rPr>
                <w:rFonts w:ascii="宋体" w:hAnsi="宋体" w:hint="eastAsia"/>
                <w:color w:val="000000"/>
                <w:sz w:val="20"/>
              </w:rPr>
              <w:t>40</w:t>
            </w:r>
          </w:p>
        </w:tc>
        <w:tc>
          <w:tcPr>
            <w:tcW w:w="850" w:type="dxa"/>
            <w:vAlign w:val="center"/>
          </w:tcPr>
          <w:p w:rsidR="00C65355" w:rsidRPr="00EA1D51" w:rsidRDefault="00C65355" w:rsidP="0029154E">
            <w:pPr>
              <w:jc w:val="center"/>
              <w:rPr>
                <w:sz w:val="20"/>
                <w:szCs w:val="20"/>
              </w:rPr>
            </w:pPr>
            <w:r w:rsidRPr="00EA1D51">
              <w:rPr>
                <w:rFonts w:hAnsi="宋体"/>
                <w:sz w:val="20"/>
                <w:szCs w:val="20"/>
              </w:rPr>
              <w:t>心理</w:t>
            </w:r>
          </w:p>
        </w:tc>
        <w:tc>
          <w:tcPr>
            <w:tcW w:w="1134" w:type="dxa"/>
            <w:vAlign w:val="center"/>
          </w:tcPr>
          <w:p w:rsidR="00C65355" w:rsidRPr="00EA1D51" w:rsidRDefault="00C65355" w:rsidP="0029154E">
            <w:pPr>
              <w:jc w:val="center"/>
              <w:rPr>
                <w:sz w:val="20"/>
                <w:szCs w:val="20"/>
              </w:rPr>
            </w:pPr>
            <w:r w:rsidRPr="00EA1D51">
              <w:rPr>
                <w:rFonts w:hAnsi="宋体"/>
                <w:sz w:val="20"/>
                <w:szCs w:val="20"/>
              </w:rPr>
              <w:t>中医大学生职业自我效能感的培养</w:t>
            </w:r>
            <w:r w:rsidRPr="00EA1D51">
              <w:rPr>
                <w:sz w:val="20"/>
                <w:szCs w:val="20"/>
              </w:rPr>
              <w:t>——</w:t>
            </w:r>
            <w:r w:rsidRPr="00EA1D51">
              <w:rPr>
                <w:rFonts w:hAnsi="宋体"/>
                <w:sz w:val="20"/>
                <w:szCs w:val="20"/>
              </w:rPr>
              <w:t>基于未来职业者中医师刻板印象的研究</w:t>
            </w:r>
          </w:p>
        </w:tc>
        <w:tc>
          <w:tcPr>
            <w:tcW w:w="1418" w:type="dxa"/>
            <w:vAlign w:val="center"/>
          </w:tcPr>
          <w:p w:rsidR="00C65355" w:rsidRPr="00EA1D51" w:rsidRDefault="00C65355" w:rsidP="0029154E">
            <w:pPr>
              <w:jc w:val="center"/>
              <w:rPr>
                <w:sz w:val="20"/>
                <w:szCs w:val="20"/>
              </w:rPr>
            </w:pPr>
            <w:r w:rsidRPr="00EA1D51">
              <w:rPr>
                <w:rFonts w:hAnsi="宋体"/>
                <w:sz w:val="20"/>
                <w:szCs w:val="20"/>
              </w:rPr>
              <w:t>校级</w:t>
            </w:r>
          </w:p>
        </w:tc>
        <w:tc>
          <w:tcPr>
            <w:tcW w:w="1559" w:type="dxa"/>
            <w:vAlign w:val="center"/>
          </w:tcPr>
          <w:p w:rsidR="00C65355" w:rsidRPr="00EA1D51" w:rsidRDefault="00C65355" w:rsidP="0029154E">
            <w:pPr>
              <w:jc w:val="center"/>
              <w:rPr>
                <w:sz w:val="20"/>
                <w:szCs w:val="20"/>
              </w:rPr>
            </w:pPr>
            <w:r w:rsidRPr="00EA1D51">
              <w:rPr>
                <w:rFonts w:hAnsi="宋体"/>
                <w:sz w:val="20"/>
                <w:szCs w:val="20"/>
              </w:rPr>
              <w:t>周翔</w:t>
            </w:r>
          </w:p>
        </w:tc>
        <w:tc>
          <w:tcPr>
            <w:tcW w:w="1989" w:type="dxa"/>
            <w:vAlign w:val="center"/>
          </w:tcPr>
          <w:p w:rsidR="00C65355" w:rsidRPr="00B65C3D" w:rsidRDefault="00C65355" w:rsidP="0029154E">
            <w:pPr>
              <w:jc w:val="center"/>
              <w:rPr>
                <w:rFonts w:hAnsi="宋体"/>
                <w:sz w:val="20"/>
                <w:szCs w:val="20"/>
              </w:rPr>
            </w:pPr>
          </w:p>
        </w:tc>
        <w:tc>
          <w:tcPr>
            <w:tcW w:w="1980" w:type="dxa"/>
            <w:vAlign w:val="center"/>
          </w:tcPr>
          <w:p w:rsidR="00C65355" w:rsidRPr="00B65C3D" w:rsidRDefault="00C65355" w:rsidP="0029154E">
            <w:pPr>
              <w:jc w:val="center"/>
              <w:rPr>
                <w:rFonts w:hAnsi="宋体"/>
                <w:sz w:val="20"/>
                <w:szCs w:val="20"/>
              </w:rPr>
            </w:pPr>
          </w:p>
        </w:tc>
        <w:tc>
          <w:tcPr>
            <w:tcW w:w="1564" w:type="dxa"/>
            <w:vAlign w:val="center"/>
          </w:tcPr>
          <w:p w:rsidR="00C65355" w:rsidRPr="00B65C3D" w:rsidRDefault="00C65355" w:rsidP="0029154E">
            <w:pPr>
              <w:jc w:val="center"/>
              <w:rPr>
                <w:sz w:val="20"/>
                <w:szCs w:val="20"/>
              </w:rPr>
            </w:pPr>
            <w:r w:rsidRPr="00B65C3D">
              <w:rPr>
                <w:rFonts w:hAnsi="宋体"/>
                <w:sz w:val="20"/>
                <w:szCs w:val="20"/>
              </w:rPr>
              <w:t>王蓓</w:t>
            </w:r>
          </w:p>
        </w:tc>
        <w:tc>
          <w:tcPr>
            <w:tcW w:w="1838" w:type="dxa"/>
            <w:vAlign w:val="center"/>
          </w:tcPr>
          <w:p w:rsidR="00C65355" w:rsidRPr="00EA1D51" w:rsidRDefault="00C65355" w:rsidP="0029154E">
            <w:pPr>
              <w:jc w:val="center"/>
              <w:rPr>
                <w:sz w:val="20"/>
                <w:szCs w:val="20"/>
              </w:rPr>
            </w:pPr>
          </w:p>
        </w:tc>
        <w:tc>
          <w:tcPr>
            <w:tcW w:w="1846" w:type="dxa"/>
            <w:vAlign w:val="center"/>
          </w:tcPr>
          <w:p w:rsidR="00C65355" w:rsidRDefault="00C65355" w:rsidP="0029154E">
            <w:pPr>
              <w:jc w:val="center"/>
              <w:rPr>
                <w:sz w:val="20"/>
                <w:szCs w:val="20"/>
              </w:rPr>
            </w:pPr>
          </w:p>
        </w:tc>
      </w:tr>
    </w:tbl>
    <w:p w:rsidR="00B52F24" w:rsidRDefault="00B52F24" w:rsidP="00B52F24">
      <w:pPr>
        <w:spacing w:line="200" w:lineRule="exact"/>
        <w:rPr>
          <w:sz w:val="18"/>
          <w:szCs w:val="18"/>
        </w:rPr>
      </w:pPr>
    </w:p>
    <w:p w:rsidR="00B52F24" w:rsidRDefault="00B52F24" w:rsidP="00B52F24">
      <w:pPr>
        <w:rPr>
          <w:sz w:val="18"/>
          <w:szCs w:val="18"/>
        </w:rPr>
      </w:pPr>
      <w:r>
        <w:rPr>
          <w:rFonts w:hint="eastAsia"/>
          <w:sz w:val="18"/>
          <w:szCs w:val="18"/>
        </w:rPr>
        <w:t>注：省级重点项目、省级重点（自筹）项目即国家级项目</w:t>
      </w:r>
    </w:p>
    <w:p w:rsidR="00F54941" w:rsidRPr="00B52F24" w:rsidRDefault="00F54941" w:rsidP="00F54941">
      <w:pPr>
        <w:ind w:right="600"/>
        <w:rPr>
          <w:rFonts w:asciiTheme="minorEastAsia" w:hAnsiTheme="minorEastAsia"/>
          <w:sz w:val="30"/>
          <w:szCs w:val="30"/>
        </w:rPr>
      </w:pPr>
    </w:p>
    <w:sectPr w:rsidR="00F54941" w:rsidRPr="00B52F24" w:rsidSect="00CA133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E53" w:rsidRDefault="00093E53" w:rsidP="00CF39F6">
      <w:r>
        <w:separator/>
      </w:r>
    </w:p>
  </w:endnote>
  <w:endnote w:type="continuationSeparator" w:id="1">
    <w:p w:rsidR="00093E53" w:rsidRDefault="00093E53" w:rsidP="00CF39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E53" w:rsidRDefault="00093E53" w:rsidP="00CF39F6">
      <w:r>
        <w:separator/>
      </w:r>
    </w:p>
  </w:footnote>
  <w:footnote w:type="continuationSeparator" w:id="1">
    <w:p w:rsidR="00093E53" w:rsidRDefault="00093E53" w:rsidP="00CF39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39F6"/>
    <w:rsid w:val="00093E53"/>
    <w:rsid w:val="00165881"/>
    <w:rsid w:val="00200B99"/>
    <w:rsid w:val="002529E7"/>
    <w:rsid w:val="0029154E"/>
    <w:rsid w:val="00380B79"/>
    <w:rsid w:val="00426E12"/>
    <w:rsid w:val="00470C9B"/>
    <w:rsid w:val="00485AE9"/>
    <w:rsid w:val="004E4F6D"/>
    <w:rsid w:val="00520741"/>
    <w:rsid w:val="005E31E5"/>
    <w:rsid w:val="00740878"/>
    <w:rsid w:val="007516C1"/>
    <w:rsid w:val="007E0483"/>
    <w:rsid w:val="008404FE"/>
    <w:rsid w:val="0088180A"/>
    <w:rsid w:val="008F2C2C"/>
    <w:rsid w:val="00975FD3"/>
    <w:rsid w:val="00B52F24"/>
    <w:rsid w:val="00BC2C8A"/>
    <w:rsid w:val="00C05533"/>
    <w:rsid w:val="00C65355"/>
    <w:rsid w:val="00C8741C"/>
    <w:rsid w:val="00CA1336"/>
    <w:rsid w:val="00CF39F6"/>
    <w:rsid w:val="00D959AB"/>
    <w:rsid w:val="00DF1DA3"/>
    <w:rsid w:val="00E56271"/>
    <w:rsid w:val="00EF41B8"/>
    <w:rsid w:val="00F54941"/>
    <w:rsid w:val="00F74DC4"/>
    <w:rsid w:val="00FC56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39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39F6"/>
    <w:rPr>
      <w:sz w:val="18"/>
      <w:szCs w:val="18"/>
    </w:rPr>
  </w:style>
  <w:style w:type="paragraph" w:styleId="a4">
    <w:name w:val="footer"/>
    <w:basedOn w:val="a"/>
    <w:link w:val="Char0"/>
    <w:unhideWhenUsed/>
    <w:rsid w:val="00CF39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39F6"/>
    <w:rPr>
      <w:sz w:val="18"/>
      <w:szCs w:val="18"/>
    </w:rPr>
  </w:style>
  <w:style w:type="paragraph" w:styleId="a5">
    <w:name w:val="Date"/>
    <w:basedOn w:val="a"/>
    <w:next w:val="a"/>
    <w:link w:val="Char1"/>
    <w:uiPriority w:val="99"/>
    <w:semiHidden/>
    <w:unhideWhenUsed/>
    <w:rsid w:val="00F54941"/>
    <w:pPr>
      <w:ind w:leftChars="2500" w:left="100"/>
    </w:pPr>
  </w:style>
  <w:style w:type="character" w:customStyle="1" w:styleId="Char1">
    <w:name w:val="日期 Char"/>
    <w:basedOn w:val="a0"/>
    <w:link w:val="a5"/>
    <w:uiPriority w:val="99"/>
    <w:semiHidden/>
    <w:rsid w:val="00F549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32</Pages>
  <Words>1344</Words>
  <Characters>7665</Characters>
  <Application>Microsoft Office Word</Application>
  <DocSecurity>0</DocSecurity>
  <Lines>63</Lines>
  <Paragraphs>17</Paragraphs>
  <ScaleCrop>false</ScaleCrop>
  <Company>微软中国</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17</cp:revision>
  <cp:lastPrinted>2014-10-23T07:20:00Z</cp:lastPrinted>
  <dcterms:created xsi:type="dcterms:W3CDTF">2014-10-23T01:52:00Z</dcterms:created>
  <dcterms:modified xsi:type="dcterms:W3CDTF">2014-10-23T07:36:00Z</dcterms:modified>
</cp:coreProperties>
</file>