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宋体" w:hAnsi="宋体" w:eastAsia="宋体" w:cs="宋体"/>
          <w:color w:val="auto"/>
          <w:spacing w:val="-6"/>
          <w:sz w:val="44"/>
          <w:szCs w:val="44"/>
          <w:lang w:val="en-US" w:eastAsia="zh-CN"/>
        </w:rPr>
      </w:pPr>
      <w:r>
        <w:rPr>
          <w:rFonts w:hint="eastAsia" w:ascii="宋体" w:hAnsi="宋体" w:eastAsia="宋体" w:cs="宋体"/>
          <w:b/>
          <w:bCs/>
          <w:color w:val="auto"/>
          <w:spacing w:val="0"/>
          <w:sz w:val="44"/>
          <w:szCs w:val="44"/>
          <w:lang w:val="en-US" w:eastAsia="zh-CN"/>
        </w:rPr>
        <w:t>关于</w:t>
      </w:r>
      <w:r>
        <w:rPr>
          <w:rFonts w:hint="eastAsia" w:ascii="宋体" w:hAnsi="宋体" w:cs="宋体"/>
          <w:b/>
          <w:bCs/>
          <w:color w:val="auto"/>
          <w:spacing w:val="0"/>
          <w:sz w:val="44"/>
          <w:szCs w:val="44"/>
          <w:lang w:val="en-US" w:eastAsia="zh-CN"/>
        </w:rPr>
        <w:t>组织开展</w:t>
      </w:r>
      <w:r>
        <w:rPr>
          <w:rFonts w:hint="eastAsia" w:ascii="宋体" w:hAnsi="宋体" w:eastAsia="宋体" w:cs="宋体"/>
          <w:b/>
          <w:bCs/>
          <w:color w:val="auto"/>
          <w:spacing w:val="0"/>
          <w:sz w:val="44"/>
          <w:szCs w:val="44"/>
          <w:lang w:val="en-US" w:eastAsia="zh-CN"/>
        </w:rPr>
        <w:t>第三轮国家一流本科课程</w:t>
      </w:r>
      <w:r>
        <w:rPr>
          <w:rFonts w:hint="eastAsia" w:ascii="宋体" w:hAnsi="宋体" w:cs="宋体"/>
          <w:b/>
          <w:bCs/>
          <w:color w:val="auto"/>
          <w:spacing w:val="0"/>
          <w:sz w:val="44"/>
          <w:szCs w:val="44"/>
          <w:lang w:val="en-US" w:eastAsia="zh-CN"/>
        </w:rPr>
        <w:t>培育工作</w:t>
      </w:r>
      <w:r>
        <w:rPr>
          <w:rFonts w:hint="eastAsia" w:ascii="宋体" w:hAnsi="宋体" w:eastAsia="宋体" w:cs="宋体"/>
          <w:b/>
          <w:bCs/>
          <w:color w:val="auto"/>
          <w:spacing w:val="0"/>
          <w:sz w:val="44"/>
          <w:szCs w:val="44"/>
          <w:lang w:val="en-US" w:eastAsia="zh-CN"/>
        </w:rPr>
        <w:t>的通知</w:t>
      </w:r>
    </w:p>
    <w:p>
      <w:pPr>
        <w:keepNext w:val="0"/>
        <w:keepLines w:val="0"/>
        <w:pageBreakBefore w:val="0"/>
        <w:widowControl w:val="0"/>
        <w:kinsoku/>
        <w:overflowPunct/>
        <w:topLinePunct w:val="0"/>
        <w:autoSpaceDE/>
        <w:autoSpaceDN/>
        <w:bidi w:val="0"/>
        <w:adjustRightInd w:val="0"/>
        <w:snapToGrid w:val="0"/>
        <w:spacing w:line="540" w:lineRule="exac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各学院、各教学单位：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根据《南京中医药大学“十四五”人才培养专项规划》文件精神，为加强我校本科课程内涵建设，做好第三轮国家级一流本科课程培育工作，推动课程团队做好课程建设计划和方案、规范运行。现就有关工作通知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工作范围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本次工作范围原则上为我校获批立项的省级一流课程（不含虚拟仿真一流本科课程），以及校级在线开放课程和线上精品课程中运行情况良好且具备申报下一轮国家线上一流课程条件的课程，具体名单见附件1。</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 课程目标应坚持知识、能力、素质有机融合，遵循人才培养规律，在学生掌握专业知识和专业技能的基础上，着力提升学生综合素养，培养造就人文底蕴丰厚、素质全面、专业扎实的卓越人才。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 课程建设应与学科建设、临床实践、产业发展、社会需求、学术前沿有机衔接，增强人才培养和社会经济发展契合度。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 课程团队研究制订课程建设实施方案，完善课程介绍、教学大纲、教学计划、授课教案（课件）、实践指导手册等。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4. 各类课程均需大力开展教学改革，推动信息技术与教育教学深度融合，采取线上线下融合方式推动教学方法创新，优化建设线上教学资源，加强课程建设过程管理。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5. 学校将邀请校内外专家对本科精品课程建设进行论证指导，定期组织相关课程团队研讨及培训，推动课程内涵质量提升，保证课程持续优化力度。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工作要求</w:t>
      </w:r>
    </w:p>
    <w:p>
      <w:pPr>
        <w:keepNext w:val="0"/>
        <w:keepLines w:val="0"/>
        <w:pageBreakBefore w:val="0"/>
        <w:widowControl w:val="0"/>
        <w:numPr>
          <w:ilvl w:val="0"/>
          <w:numId w:val="2"/>
        </w:numPr>
        <w:kinsoku/>
        <w:wordWrap/>
        <w:overflowPunct/>
        <w:topLinePunct w:val="0"/>
        <w:autoSpaceDE/>
        <w:autoSpaceDN/>
        <w:bidi w:val="0"/>
        <w:adjustRightInd w:val="0"/>
        <w:snapToGrid w:val="0"/>
        <w:spacing w:line="540" w:lineRule="exact"/>
        <w:ind w:left="-140" w:leftChars="0" w:firstLine="560" w:firstLineChars="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各课程团队须做好加强课程建设的计划和方案，明确课程教学融入线上课程资源的方式，相关模板见附件2。相关学院、教学单位须在2023年5月25日前统一将本单位所涉课程的建设计划和方案交至教务处。</w:t>
      </w:r>
    </w:p>
    <w:p>
      <w:pPr>
        <w:keepNext w:val="0"/>
        <w:keepLines w:val="0"/>
        <w:pageBreakBefore w:val="0"/>
        <w:widowControl w:val="0"/>
        <w:numPr>
          <w:ilvl w:val="0"/>
          <w:numId w:val="2"/>
        </w:numPr>
        <w:kinsoku/>
        <w:wordWrap/>
        <w:overflowPunct/>
        <w:topLinePunct w:val="0"/>
        <w:autoSpaceDE/>
        <w:autoSpaceDN/>
        <w:bidi w:val="0"/>
        <w:adjustRightInd w:val="0"/>
        <w:snapToGrid w:val="0"/>
        <w:spacing w:line="540" w:lineRule="exact"/>
        <w:ind w:left="-140" w:leftChars="0" w:firstLine="560" w:firstLineChars="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各类课程建设计划由教务处审核，各课程团队严格按计划开展线上资源优化建设，建设期为2023年9月1日前，学校组织专家审核验收后，按计划建设数量，据实给予相应经费支持。开课运行期自2023年9月1日始，且不少于2个学期。</w:t>
      </w:r>
    </w:p>
    <w:p>
      <w:pPr>
        <w:keepNext w:val="0"/>
        <w:keepLines w:val="0"/>
        <w:pageBreakBefore w:val="0"/>
        <w:widowControl w:val="0"/>
        <w:numPr>
          <w:ilvl w:val="0"/>
          <w:numId w:val="2"/>
        </w:numPr>
        <w:kinsoku/>
        <w:wordWrap/>
        <w:overflowPunct/>
        <w:topLinePunct w:val="0"/>
        <w:autoSpaceDE/>
        <w:autoSpaceDN/>
        <w:bidi w:val="0"/>
        <w:adjustRightInd w:val="0"/>
        <w:snapToGrid w:val="0"/>
        <w:spacing w:line="540" w:lineRule="exact"/>
        <w:ind w:left="-140" w:leftChars="0" w:firstLine="560" w:firstLineChars="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各课程团队需做好课程的过程管理和运行优化工作，并于2023年9月1前，由所在学院、教学单位统一将课程介绍、教学大纲、教学设计、授课教案（课件）、实践指导手册等文件交至教务处。</w:t>
      </w:r>
    </w:p>
    <w:p>
      <w:pPr>
        <w:keepNext w:val="0"/>
        <w:keepLines w:val="0"/>
        <w:pageBreakBefore w:val="0"/>
        <w:widowControl w:val="0"/>
        <w:numPr>
          <w:ilvl w:val="0"/>
          <w:numId w:val="2"/>
        </w:numPr>
        <w:kinsoku/>
        <w:wordWrap/>
        <w:overflowPunct/>
        <w:topLinePunct w:val="0"/>
        <w:autoSpaceDE/>
        <w:autoSpaceDN/>
        <w:bidi w:val="0"/>
        <w:adjustRightInd w:val="0"/>
        <w:snapToGrid w:val="0"/>
        <w:spacing w:line="540" w:lineRule="exact"/>
        <w:ind w:left="-140" w:leftChars="0" w:firstLine="560" w:firstLineChars="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上述材料根据时间节点，由课程所在学院、教学单位统一报送，电子版发送至邮箱：jyk@njucm.edu.cn，纸质版由学院主要领导签字并盖章后交至行政楼210室。</w:t>
      </w:r>
    </w:p>
    <w:p>
      <w:pPr>
        <w:keepNext w:val="0"/>
        <w:keepLines w:val="0"/>
        <w:pageBreakBefore w:val="0"/>
        <w:widowControl w:val="0"/>
        <w:numPr>
          <w:ilvl w:val="0"/>
          <w:numId w:val="2"/>
        </w:numPr>
        <w:kinsoku/>
        <w:wordWrap/>
        <w:overflowPunct/>
        <w:topLinePunct w:val="0"/>
        <w:autoSpaceDE/>
        <w:autoSpaceDN/>
        <w:bidi w:val="0"/>
        <w:adjustRightInd w:val="0"/>
        <w:snapToGrid w:val="0"/>
        <w:spacing w:line="540" w:lineRule="exact"/>
        <w:ind w:left="-140" w:leftChars="0" w:firstLine="560" w:firstLineChars="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联系人：牛浩、李莉，联系方式：025-85811073。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420" w:leftChars="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附件：1. 南京中医药大学加强课程建设工作名单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420" w:leftChars="0"/>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xml:space="preserve">      2. 南京中医药大学加强课程建设计划表</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540" w:lineRule="exact"/>
        <w:ind w:firstLine="640" w:firstLineChars="200"/>
        <w:jc w:val="right"/>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xml:space="preserve">教务处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jc w:val="righ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2023年5月4日</w:t>
      </w:r>
    </w:p>
    <w:p>
      <w:pPr>
        <w:keepNext w:val="0"/>
        <w:keepLines w:val="0"/>
        <w:pageBreakBefore w:val="0"/>
        <w:widowControl w:val="0"/>
        <w:kinsoku/>
        <w:overflowPunct/>
        <w:topLinePunct w:val="0"/>
        <w:autoSpaceDE/>
        <w:autoSpaceDN/>
        <w:bidi w:val="0"/>
        <w:adjustRightInd w:val="0"/>
        <w:snapToGrid w:val="0"/>
        <w:spacing w:line="560" w:lineRule="exac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仿宋" w:hAnsi="仿宋" w:eastAsia="仿宋" w:cs="仿宋"/>
          <w:b/>
          <w:bCs w:val="0"/>
          <w:color w:val="auto"/>
          <w:sz w:val="28"/>
          <w:szCs w:val="28"/>
          <w:lang w:val="en-US" w:eastAsia="zh-CN"/>
        </w:rPr>
      </w:pPr>
      <w:r>
        <w:rPr>
          <w:rFonts w:hint="eastAsia" w:ascii="仿宋" w:hAnsi="仿宋" w:eastAsia="仿宋" w:cs="仿宋"/>
          <w:b/>
          <w:bCs w:val="0"/>
          <w:color w:val="auto"/>
          <w:sz w:val="28"/>
          <w:szCs w:val="28"/>
          <w:lang w:val="en-US" w:eastAsia="zh-CN"/>
        </w:rPr>
        <w:t>第三轮国家一流本科课程培育工作名单</w:t>
      </w:r>
    </w:p>
    <w:tbl>
      <w:tblPr>
        <w:tblStyle w:val="9"/>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406"/>
        <w:gridCol w:w="1660"/>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课程名称</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负责人</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所属学院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大学信息技术基础</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印志鸿</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人工智能与信息技术学院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伤寒论</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周春祥</w:t>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凌  云</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中医学院·中西医结合学院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针灸学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袁锦虹</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针灸推拿学院·养生康复学院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中药鉴定学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吴啟南</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中药药理学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周玲玲</w:t>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陆  茵</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传染病护理学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焦文娟</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医学伦理学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包玉颖</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马克思主义学院·医学人文学院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9</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文献检索</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张稚鲲</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Basic Theory of Chinese Medicine 中医基础理论</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王  倩</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11</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数据库原理与应用</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佘侃侃</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人工智能与信息技术学院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12</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临床康复学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张洪兵</w:t>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王  尊</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针灸推拿学院·养生康复学院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13</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临床药理学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马宏跃</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中药炮制学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李  林</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15</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中医方法论与数据科学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杨  涛</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人工智能与信息技术学院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16</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护理美学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金胜姬</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17</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毛泽东思想和中国特色社会主义理论体系概论</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周中明</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马克思主义学院·医学人文学院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18</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大学生就业创业指导</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乔学斌</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19</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中药鉴定学认知实践</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刘圣金</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医古文</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王明强</w:t>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张  继</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中医学院·中西医结合学院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运动疗法学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王  磊</w:t>
            </w:r>
            <w:r>
              <w:rPr>
                <w:rFonts w:hint="eastAsia" w:ascii="仿宋" w:hAnsi="仿宋" w:eastAsia="仿宋" w:cs="仿宋"/>
                <w:color w:val="auto"/>
                <w:sz w:val="28"/>
                <w:szCs w:val="28"/>
                <w:lang w:val="en-US" w:eastAsia="zh-CN"/>
              </w:rPr>
              <w:br w:type="textWrapping"/>
            </w:r>
            <w:r>
              <w:rPr>
                <w:rFonts w:hint="eastAsia" w:ascii="仿宋" w:hAnsi="仿宋" w:eastAsia="仿宋" w:cs="仿宋"/>
                <w:color w:val="auto"/>
                <w:sz w:val="28"/>
                <w:szCs w:val="28"/>
                <w:lang w:val="en-US" w:eastAsia="zh-CN"/>
              </w:rPr>
              <w:t>曹震宇</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针灸推拿学院·养生康复学院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病理学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戴建国</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医学院·整合医学学院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生理学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李  育</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医学院·整合医学学院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4</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张  峰</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25</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内经</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吴颢昕</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中医学院·中西医结合学院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26</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方剂学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张卫华</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中医学院·中西医结合学院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27</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中医内科学（全英文）</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彭海燕</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28</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温病学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魏凯峰</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中医学院·中西医结合学院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29</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Diagnostics of TCM（中医诊断学）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钱  峻</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中医学院·中西医结合学院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30</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外科护理学Ⅱ</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孟娣娟</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31</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经络腧穴与护理</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姜荣荣</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32</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精神科护理学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谷利斌</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33</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妇产科护理学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康  健</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34</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内科护理学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钱  鑫</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35</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老年护理学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张  华</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36</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护理美学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金胜姬</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37</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护理研究</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杜世正</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38</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中药化学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陈佩东</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39</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中药制药化学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彭国平</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40</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推拿手法学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李守栋</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针灸推拿学院·养生康复学院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41</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小儿推拿学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吴云川</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针灸推拿学院·养生康复学院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42</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中医健身学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徐  勰</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针灸推拿学院·养生康复学院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43</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诊断学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杨继兵</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44</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诊断学技能训练</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杨继兵</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45</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走近名医</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孙丽霞</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第一临床医学院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46</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微生物与免疫学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佟书娟</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医学院·整合医学学院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47</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组织学与胚胎学</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黄  艳</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医学院·整合医学学院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48</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计算机网络</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王瑞娟</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人工智能与信息技术学院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49</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数据结构</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李新霞</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人工智能与信息技术学院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50</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音乐鉴赏</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王思特</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马克思主义学院·医学人文学院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51</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中医特色文化（Featured Traditional Medicine）</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关燕婷 Yanting Guan</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国际教育学院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5" w:type="dxa"/>
            <w:vAlign w:val="center"/>
          </w:tcPr>
          <w:p>
            <w:pPr>
              <w:keepNext w:val="0"/>
              <w:keepLines w:val="0"/>
              <w:pageBreakBefore w:val="0"/>
              <w:widowControl w:val="0"/>
              <w:tabs>
                <w:tab w:val="center" w:pos="300"/>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52</w:t>
            </w:r>
          </w:p>
        </w:tc>
        <w:tc>
          <w:tcPr>
            <w:tcW w:w="34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学术</w:t>
            </w:r>
            <w:bookmarkStart w:id="0" w:name="_GoBack"/>
            <w:bookmarkEnd w:id="0"/>
            <w:r>
              <w:rPr>
                <w:rFonts w:hint="eastAsia" w:ascii="仿宋" w:hAnsi="仿宋" w:eastAsia="仿宋" w:cs="仿宋"/>
                <w:color w:val="auto"/>
                <w:sz w:val="28"/>
                <w:szCs w:val="28"/>
                <w:lang w:val="en-US" w:eastAsia="zh-CN"/>
              </w:rPr>
              <w:t>英语听力</w:t>
            </w:r>
          </w:p>
        </w:tc>
        <w:tc>
          <w:tcPr>
            <w:tcW w:w="16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汤  蕾</w:t>
            </w:r>
          </w:p>
        </w:tc>
        <w:tc>
          <w:tcPr>
            <w:tcW w:w="40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公共外语教学部</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ascii="方正仿宋_GBK" w:hAnsi="方正仿宋_GBK" w:eastAsia="方正仿宋_GBK" w:cs="方正仿宋_GBK"/>
          <w:b w:val="0"/>
          <w:bCs/>
          <w:color w:val="auto"/>
          <w:sz w:val="28"/>
          <w:szCs w:val="28"/>
          <w:lang w:val="en-US" w:eastAsia="zh-CN"/>
        </w:rPr>
      </w:pPr>
    </w:p>
    <w:p>
      <w:pPr>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left"/>
        <w:textAlignment w:val="auto"/>
        <w:rPr>
          <w:rFonts w:hint="eastAsia"/>
          <w:color w:val="auto"/>
          <w:sz w:val="28"/>
          <w:szCs w:val="28"/>
          <w:lang w:val="en-US" w:eastAsia="zh-CN"/>
        </w:rPr>
      </w:pPr>
      <w:r>
        <w:rPr>
          <w:rFonts w:hint="eastAsia" w:ascii="方正仿宋_GBK" w:hAnsi="方正仿宋_GBK" w:eastAsia="方正仿宋_GBK" w:cs="方正仿宋_GBK"/>
          <w:b w:val="0"/>
          <w:bCs/>
          <w:color w:val="auto"/>
          <w:sz w:val="28"/>
          <w:szCs w:val="28"/>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方正仿宋_GBK" w:hAnsi="方正仿宋_GBK" w:eastAsia="方正仿宋_GBK" w:cs="方正仿宋_GBK"/>
          <w:b/>
          <w:bCs w:val="0"/>
          <w:color w:val="auto"/>
          <w:sz w:val="28"/>
          <w:szCs w:val="28"/>
          <w:lang w:val="en-US" w:eastAsia="zh-CN"/>
        </w:rPr>
      </w:pPr>
      <w:r>
        <w:rPr>
          <w:rFonts w:hint="eastAsia" w:ascii="方正仿宋_GBK" w:hAnsi="方正仿宋_GBK" w:eastAsia="方正仿宋_GBK" w:cs="方正仿宋_GBK"/>
          <w:b/>
          <w:bCs w:val="0"/>
          <w:color w:val="auto"/>
          <w:sz w:val="28"/>
          <w:szCs w:val="28"/>
          <w:lang w:val="en-US" w:eastAsia="zh-CN"/>
        </w:rPr>
        <w:t>南京中医药大学加强课程建设计划表（样例）</w:t>
      </w:r>
    </w:p>
    <w:tbl>
      <w:tblPr>
        <w:tblStyle w:val="9"/>
        <w:tblW w:w="88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790"/>
        <w:gridCol w:w="760"/>
        <w:gridCol w:w="900"/>
        <w:gridCol w:w="680"/>
        <w:gridCol w:w="830"/>
        <w:gridCol w:w="289"/>
        <w:gridCol w:w="1328"/>
        <w:gridCol w:w="511"/>
        <w:gridCol w:w="71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1" w:type="dxa"/>
            <w:vMerge w:val="restart"/>
            <w:vAlign w:val="center"/>
          </w:tcPr>
          <w:p>
            <w:pPr>
              <w:snapToGrid w:val="0"/>
              <w:ind w:right="-103"/>
              <w:jc w:val="center"/>
              <w:rPr>
                <w:rFonts w:ascii="宋体" w:cs="黑体"/>
                <w:sz w:val="24"/>
                <w:szCs w:val="24"/>
              </w:rPr>
            </w:pPr>
            <w:r>
              <w:rPr>
                <w:rFonts w:hint="eastAsia" w:ascii="宋体" w:hAnsi="宋体" w:cs="黑体"/>
                <w:sz w:val="24"/>
                <w:szCs w:val="24"/>
              </w:rPr>
              <w:t>基本</w:t>
            </w:r>
          </w:p>
          <w:p>
            <w:pPr>
              <w:snapToGrid w:val="0"/>
              <w:ind w:right="-103"/>
              <w:jc w:val="center"/>
              <w:rPr>
                <w:rFonts w:ascii="宋体"/>
                <w:sz w:val="24"/>
                <w:szCs w:val="24"/>
              </w:rPr>
            </w:pPr>
            <w:r>
              <w:rPr>
                <w:rFonts w:hint="eastAsia" w:ascii="宋体" w:hAnsi="宋体" w:cs="黑体"/>
                <w:sz w:val="24"/>
                <w:szCs w:val="24"/>
              </w:rPr>
              <w:t>信息</w:t>
            </w:r>
          </w:p>
        </w:tc>
        <w:tc>
          <w:tcPr>
            <w:tcW w:w="1550" w:type="dxa"/>
            <w:gridSpan w:val="2"/>
            <w:vAlign w:val="center"/>
          </w:tcPr>
          <w:p>
            <w:pPr>
              <w:tabs>
                <w:tab w:val="left" w:pos="2219"/>
              </w:tabs>
              <w:suppressAutoHyphens/>
              <w:ind w:right="-692"/>
              <w:rPr>
                <w:rFonts w:hint="default" w:ascii="宋体" w:eastAsia="宋体"/>
                <w:sz w:val="24"/>
                <w:szCs w:val="24"/>
                <w:lang w:val="en-US" w:eastAsia="zh-CN"/>
              </w:rPr>
            </w:pPr>
            <w:r>
              <w:rPr>
                <w:rFonts w:hint="eastAsia" w:ascii="宋体" w:hAnsi="宋体" w:cs="黑体"/>
                <w:sz w:val="24"/>
                <w:szCs w:val="24"/>
                <w:lang w:val="en-US" w:eastAsia="zh-CN"/>
              </w:rPr>
              <w:t>课程名称</w:t>
            </w:r>
          </w:p>
        </w:tc>
        <w:tc>
          <w:tcPr>
            <w:tcW w:w="1580" w:type="dxa"/>
            <w:gridSpan w:val="2"/>
            <w:vAlign w:val="center"/>
          </w:tcPr>
          <w:p>
            <w:pPr>
              <w:tabs>
                <w:tab w:val="left" w:pos="2219"/>
              </w:tabs>
              <w:suppressAutoHyphens/>
              <w:ind w:right="-692"/>
              <w:rPr>
                <w:rFonts w:ascii="宋体"/>
                <w:sz w:val="24"/>
                <w:szCs w:val="24"/>
              </w:rPr>
            </w:pPr>
          </w:p>
        </w:tc>
        <w:tc>
          <w:tcPr>
            <w:tcW w:w="1119" w:type="dxa"/>
            <w:gridSpan w:val="2"/>
            <w:vAlign w:val="center"/>
          </w:tcPr>
          <w:p>
            <w:pPr>
              <w:tabs>
                <w:tab w:val="left" w:pos="2219"/>
              </w:tabs>
              <w:suppressAutoHyphens/>
              <w:ind w:right="-692"/>
              <w:rPr>
                <w:rFonts w:hint="default" w:ascii="宋体" w:eastAsia="宋体"/>
                <w:sz w:val="24"/>
                <w:szCs w:val="24"/>
                <w:lang w:val="en-US" w:eastAsia="zh-CN"/>
              </w:rPr>
            </w:pPr>
            <w:r>
              <w:rPr>
                <w:rFonts w:hint="eastAsia" w:ascii="宋体"/>
                <w:sz w:val="24"/>
                <w:szCs w:val="24"/>
                <w:lang w:val="en-US" w:eastAsia="zh-CN"/>
              </w:rPr>
              <w:t>负责人</w:t>
            </w:r>
          </w:p>
        </w:tc>
        <w:tc>
          <w:tcPr>
            <w:tcW w:w="1328" w:type="dxa"/>
            <w:vAlign w:val="center"/>
          </w:tcPr>
          <w:p>
            <w:pPr>
              <w:tabs>
                <w:tab w:val="left" w:pos="2219"/>
              </w:tabs>
              <w:suppressAutoHyphens/>
              <w:ind w:right="-692"/>
              <w:rPr>
                <w:rFonts w:ascii="宋体"/>
                <w:sz w:val="24"/>
                <w:szCs w:val="24"/>
              </w:rPr>
            </w:pPr>
          </w:p>
        </w:tc>
        <w:tc>
          <w:tcPr>
            <w:tcW w:w="1228" w:type="dxa"/>
            <w:gridSpan w:val="2"/>
            <w:vAlign w:val="center"/>
          </w:tcPr>
          <w:p>
            <w:pPr>
              <w:tabs>
                <w:tab w:val="left" w:pos="2219"/>
              </w:tabs>
              <w:suppressAutoHyphens/>
              <w:ind w:right="-692"/>
              <w:rPr>
                <w:rFonts w:hint="eastAsia" w:ascii="宋体" w:eastAsia="宋体"/>
                <w:sz w:val="24"/>
                <w:szCs w:val="24"/>
                <w:lang w:eastAsia="zh-CN"/>
              </w:rPr>
            </w:pPr>
            <w:r>
              <w:rPr>
                <w:rFonts w:hint="eastAsia" w:ascii="宋体" w:hAnsi="宋体" w:cs="黑体"/>
                <w:sz w:val="24"/>
                <w:szCs w:val="24"/>
                <w:lang w:val="en-US" w:eastAsia="zh-CN"/>
              </w:rPr>
              <w:t>开课单位</w:t>
            </w:r>
          </w:p>
        </w:tc>
        <w:tc>
          <w:tcPr>
            <w:tcW w:w="1275" w:type="dxa"/>
            <w:vAlign w:val="center"/>
          </w:tcPr>
          <w:p>
            <w:pPr>
              <w:tabs>
                <w:tab w:val="left" w:pos="2219"/>
              </w:tabs>
              <w:suppressAutoHyphens/>
              <w:ind w:right="-692"/>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widowControl/>
              <w:jc w:val="left"/>
              <w:rPr>
                <w:rFonts w:ascii="宋体"/>
                <w:sz w:val="24"/>
                <w:szCs w:val="24"/>
              </w:rPr>
            </w:pPr>
          </w:p>
        </w:tc>
        <w:tc>
          <w:tcPr>
            <w:tcW w:w="1550" w:type="dxa"/>
            <w:gridSpan w:val="2"/>
            <w:vAlign w:val="center"/>
          </w:tcPr>
          <w:p>
            <w:pPr>
              <w:tabs>
                <w:tab w:val="left" w:pos="2219"/>
              </w:tabs>
              <w:suppressAutoHyphens/>
              <w:ind w:right="-692"/>
              <w:rPr>
                <w:rFonts w:hint="default" w:ascii="宋体" w:eastAsia="宋体"/>
                <w:sz w:val="24"/>
                <w:szCs w:val="24"/>
                <w:lang w:val="en-US" w:eastAsia="zh-CN"/>
              </w:rPr>
            </w:pPr>
            <w:r>
              <w:rPr>
                <w:rFonts w:hint="eastAsia" w:ascii="宋体" w:hAnsi="宋体" w:cs="黑体"/>
                <w:sz w:val="24"/>
                <w:szCs w:val="24"/>
                <w:lang w:val="en-US" w:eastAsia="zh-CN"/>
              </w:rPr>
              <w:t>团队成员</w:t>
            </w:r>
          </w:p>
        </w:tc>
        <w:tc>
          <w:tcPr>
            <w:tcW w:w="6530" w:type="dxa"/>
            <w:gridSpan w:val="8"/>
            <w:vAlign w:val="center"/>
          </w:tcPr>
          <w:p>
            <w:pPr>
              <w:tabs>
                <w:tab w:val="left" w:pos="2219"/>
              </w:tabs>
              <w:suppressAutoHyphens/>
              <w:ind w:right="-692"/>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widowControl/>
              <w:jc w:val="left"/>
              <w:rPr>
                <w:rFonts w:ascii="宋体"/>
                <w:sz w:val="24"/>
                <w:szCs w:val="24"/>
              </w:rPr>
            </w:pPr>
          </w:p>
        </w:tc>
        <w:tc>
          <w:tcPr>
            <w:tcW w:w="1550" w:type="dxa"/>
            <w:gridSpan w:val="2"/>
            <w:vAlign w:val="center"/>
          </w:tcPr>
          <w:p>
            <w:pPr>
              <w:tabs>
                <w:tab w:val="left" w:pos="2219"/>
              </w:tabs>
              <w:suppressAutoHyphens/>
              <w:ind w:right="-692"/>
              <w:rPr>
                <w:rFonts w:ascii="宋体"/>
                <w:sz w:val="24"/>
                <w:szCs w:val="24"/>
              </w:rPr>
            </w:pPr>
            <w:r>
              <w:rPr>
                <w:rFonts w:hint="eastAsia" w:ascii="宋体" w:hAnsi="宋体" w:cs="黑体"/>
                <w:sz w:val="24"/>
                <w:szCs w:val="24"/>
                <w:lang w:val="en-US" w:eastAsia="zh-CN"/>
              </w:rPr>
              <w:t>负责人</w:t>
            </w:r>
            <w:r>
              <w:rPr>
                <w:rFonts w:hint="eastAsia" w:ascii="宋体" w:hAnsi="宋体" w:cs="黑体"/>
                <w:sz w:val="24"/>
                <w:szCs w:val="24"/>
              </w:rPr>
              <w:t>电话</w:t>
            </w:r>
          </w:p>
        </w:tc>
        <w:tc>
          <w:tcPr>
            <w:tcW w:w="1580" w:type="dxa"/>
            <w:gridSpan w:val="2"/>
            <w:vAlign w:val="center"/>
          </w:tcPr>
          <w:p>
            <w:pPr>
              <w:tabs>
                <w:tab w:val="left" w:pos="2219"/>
              </w:tabs>
              <w:suppressAutoHyphens/>
              <w:ind w:right="-692"/>
              <w:rPr>
                <w:rFonts w:ascii="宋体"/>
                <w:sz w:val="24"/>
                <w:szCs w:val="24"/>
              </w:rPr>
            </w:pPr>
          </w:p>
        </w:tc>
        <w:tc>
          <w:tcPr>
            <w:tcW w:w="1119" w:type="dxa"/>
            <w:gridSpan w:val="2"/>
            <w:vAlign w:val="center"/>
          </w:tcPr>
          <w:p>
            <w:pPr>
              <w:tabs>
                <w:tab w:val="left" w:pos="2219"/>
              </w:tabs>
              <w:suppressAutoHyphens/>
              <w:ind w:right="-692"/>
              <w:rPr>
                <w:rFonts w:ascii="宋体"/>
                <w:sz w:val="24"/>
                <w:szCs w:val="24"/>
              </w:rPr>
            </w:pPr>
            <w:r>
              <w:rPr>
                <w:rFonts w:hint="eastAsia" w:ascii="宋体" w:hAnsi="宋体" w:cs="黑体"/>
                <w:sz w:val="24"/>
                <w:szCs w:val="24"/>
              </w:rPr>
              <w:t>电子邮箱</w:t>
            </w:r>
          </w:p>
        </w:tc>
        <w:tc>
          <w:tcPr>
            <w:tcW w:w="3831" w:type="dxa"/>
            <w:gridSpan w:val="4"/>
            <w:tcBorders>
              <w:bottom w:val="nil"/>
            </w:tcBorders>
            <w:vAlign w:val="center"/>
          </w:tcPr>
          <w:p>
            <w:pPr>
              <w:tabs>
                <w:tab w:val="left" w:pos="2219"/>
              </w:tabs>
              <w:suppressAutoHyphens/>
              <w:ind w:right="-692"/>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1" w:type="dxa"/>
            <w:vMerge w:val="restart"/>
            <w:vAlign w:val="center"/>
          </w:tcPr>
          <w:p>
            <w:pPr>
              <w:snapToGrid w:val="0"/>
              <w:ind w:right="-103"/>
              <w:jc w:val="center"/>
              <w:rPr>
                <w:rFonts w:hint="eastAsia" w:ascii="宋体" w:hAnsi="宋体" w:cs="黑体"/>
                <w:sz w:val="24"/>
                <w:szCs w:val="24"/>
                <w:lang w:val="en-US" w:eastAsia="zh-CN"/>
              </w:rPr>
            </w:pPr>
            <w:r>
              <w:rPr>
                <w:rFonts w:hint="eastAsia" w:ascii="宋体" w:hAnsi="宋体" w:cs="黑体"/>
                <w:sz w:val="24"/>
                <w:szCs w:val="24"/>
                <w:lang w:val="en-US" w:eastAsia="zh-CN"/>
              </w:rPr>
              <w:t>课</w:t>
            </w:r>
          </w:p>
          <w:p>
            <w:pPr>
              <w:snapToGrid w:val="0"/>
              <w:ind w:right="-103"/>
              <w:jc w:val="center"/>
              <w:rPr>
                <w:rFonts w:hint="eastAsia" w:ascii="宋体" w:eastAsia="宋体"/>
                <w:sz w:val="24"/>
                <w:szCs w:val="24"/>
                <w:lang w:eastAsia="zh-CN"/>
              </w:rPr>
            </w:pPr>
            <w:r>
              <w:rPr>
                <w:rFonts w:hint="eastAsia" w:ascii="宋体" w:hAnsi="宋体" w:cs="黑体"/>
                <w:sz w:val="24"/>
                <w:szCs w:val="24"/>
                <w:lang w:val="en-US" w:eastAsia="zh-CN"/>
              </w:rPr>
              <w:t>程</w:t>
            </w:r>
          </w:p>
          <w:p>
            <w:pPr>
              <w:snapToGrid w:val="0"/>
              <w:ind w:right="-103"/>
              <w:jc w:val="center"/>
              <w:rPr>
                <w:rFonts w:hint="default" w:ascii="宋体"/>
                <w:sz w:val="24"/>
                <w:szCs w:val="24"/>
                <w:lang w:val="en-US" w:eastAsia="zh-CN"/>
              </w:rPr>
            </w:pPr>
            <w:r>
              <w:rPr>
                <w:rFonts w:hint="eastAsia" w:ascii="宋体"/>
                <w:sz w:val="24"/>
                <w:szCs w:val="24"/>
                <w:lang w:val="en-US" w:eastAsia="zh-CN"/>
              </w:rPr>
              <w:t>建</w:t>
            </w:r>
          </w:p>
          <w:p>
            <w:pPr>
              <w:snapToGrid w:val="0"/>
              <w:ind w:right="-103"/>
              <w:jc w:val="center"/>
              <w:rPr>
                <w:rFonts w:hint="default" w:ascii="宋体"/>
                <w:sz w:val="24"/>
                <w:szCs w:val="24"/>
                <w:lang w:val="en-US" w:eastAsia="zh-CN"/>
              </w:rPr>
            </w:pPr>
            <w:r>
              <w:rPr>
                <w:rFonts w:hint="eastAsia" w:ascii="宋体"/>
                <w:sz w:val="24"/>
                <w:szCs w:val="24"/>
                <w:lang w:val="en-US" w:eastAsia="zh-CN"/>
              </w:rPr>
              <w:t>设</w:t>
            </w:r>
          </w:p>
          <w:p>
            <w:pPr>
              <w:snapToGrid w:val="0"/>
              <w:ind w:right="-103"/>
              <w:jc w:val="center"/>
              <w:rPr>
                <w:rFonts w:hint="eastAsia" w:ascii="宋体"/>
                <w:sz w:val="24"/>
                <w:szCs w:val="24"/>
                <w:lang w:val="en-US" w:eastAsia="zh-CN"/>
              </w:rPr>
            </w:pPr>
            <w:r>
              <w:rPr>
                <w:rFonts w:hint="eastAsia" w:ascii="宋体"/>
                <w:sz w:val="24"/>
                <w:szCs w:val="24"/>
                <w:lang w:val="en-US" w:eastAsia="zh-CN"/>
              </w:rPr>
              <w:t>思</w:t>
            </w:r>
          </w:p>
          <w:p>
            <w:pPr>
              <w:snapToGrid w:val="0"/>
              <w:ind w:right="-103"/>
              <w:jc w:val="center"/>
              <w:rPr>
                <w:rFonts w:hint="default" w:ascii="宋体"/>
                <w:sz w:val="24"/>
                <w:szCs w:val="24"/>
                <w:lang w:val="en-US" w:eastAsia="zh-CN"/>
              </w:rPr>
            </w:pPr>
            <w:r>
              <w:rPr>
                <w:rFonts w:hint="eastAsia" w:ascii="宋体"/>
                <w:sz w:val="24"/>
                <w:szCs w:val="24"/>
                <w:lang w:val="en-US" w:eastAsia="zh-CN"/>
              </w:rPr>
              <w:t>路</w:t>
            </w:r>
          </w:p>
          <w:p>
            <w:pPr>
              <w:snapToGrid w:val="0"/>
              <w:ind w:right="-103"/>
              <w:jc w:val="center"/>
              <w:rPr>
                <w:rFonts w:hint="eastAsia" w:ascii="宋体"/>
                <w:sz w:val="24"/>
                <w:szCs w:val="24"/>
                <w:lang w:val="en-US" w:eastAsia="zh-CN"/>
              </w:rPr>
            </w:pPr>
            <w:r>
              <w:rPr>
                <w:rFonts w:hint="eastAsia" w:ascii="宋体"/>
                <w:sz w:val="24"/>
                <w:szCs w:val="24"/>
                <w:lang w:val="en-US" w:eastAsia="zh-CN"/>
              </w:rPr>
              <w:t>及</w:t>
            </w:r>
          </w:p>
          <w:p>
            <w:pPr>
              <w:snapToGrid w:val="0"/>
              <w:ind w:right="-103"/>
              <w:jc w:val="center"/>
              <w:rPr>
                <w:rFonts w:hint="eastAsia" w:ascii="宋体"/>
                <w:sz w:val="24"/>
                <w:szCs w:val="24"/>
                <w:lang w:val="en-US" w:eastAsia="zh-CN"/>
              </w:rPr>
            </w:pPr>
            <w:r>
              <w:rPr>
                <w:rFonts w:hint="eastAsia" w:ascii="宋体"/>
                <w:sz w:val="24"/>
                <w:szCs w:val="24"/>
                <w:lang w:val="en-US" w:eastAsia="zh-CN"/>
              </w:rPr>
              <w:t>方</w:t>
            </w:r>
          </w:p>
          <w:p>
            <w:pPr>
              <w:snapToGrid w:val="0"/>
              <w:ind w:right="-103"/>
              <w:jc w:val="center"/>
              <w:rPr>
                <w:rFonts w:hint="default" w:ascii="宋体"/>
                <w:sz w:val="24"/>
                <w:szCs w:val="24"/>
                <w:lang w:val="en-US" w:eastAsia="zh-CN"/>
              </w:rPr>
            </w:pPr>
            <w:r>
              <w:rPr>
                <w:rFonts w:hint="eastAsia" w:ascii="宋体"/>
                <w:sz w:val="24"/>
                <w:szCs w:val="24"/>
                <w:lang w:val="en-US" w:eastAsia="zh-CN"/>
              </w:rPr>
              <w:t>案</w:t>
            </w:r>
          </w:p>
        </w:tc>
        <w:tc>
          <w:tcPr>
            <w:tcW w:w="790" w:type="dxa"/>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序号</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开课运行项目</w:t>
            </w:r>
          </w:p>
        </w:tc>
        <w:tc>
          <w:tcPr>
            <w:tcW w:w="1510" w:type="dxa"/>
            <w:gridSpan w:val="2"/>
            <w:vAlign w:val="center"/>
          </w:tcPr>
          <w:p>
            <w:pPr>
              <w:jc w:val="center"/>
              <w:rPr>
                <w:rFonts w:ascii="宋体" w:hAnsi="Times New Roman" w:eastAsia="宋体" w:cs="Times New Roman"/>
                <w:kern w:val="2"/>
                <w:sz w:val="24"/>
                <w:szCs w:val="24"/>
                <w:lang w:val="en-US" w:eastAsia="zh-CN" w:bidi="ar-SA"/>
              </w:rPr>
            </w:pPr>
            <w:r>
              <w:rPr>
                <w:rFonts w:hint="eastAsia" w:ascii="宋体"/>
                <w:sz w:val="24"/>
                <w:szCs w:val="24"/>
                <w:lang w:val="en-US" w:eastAsia="zh-CN"/>
              </w:rPr>
              <w:t>拟发布数量</w:t>
            </w:r>
          </w:p>
        </w:tc>
        <w:tc>
          <w:tcPr>
            <w:tcW w:w="2845" w:type="dxa"/>
            <w:gridSpan w:val="4"/>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时间安排</w:t>
            </w:r>
          </w:p>
        </w:tc>
        <w:tc>
          <w:tcPr>
            <w:tcW w:w="1275" w:type="dxa"/>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负责教师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eastAsia="宋体"/>
                <w:sz w:val="24"/>
                <w:szCs w:val="24"/>
                <w:lang w:val="en-US" w:eastAsia="zh-CN"/>
              </w:rPr>
            </w:pPr>
            <w:r>
              <w:rPr>
                <w:rFonts w:hint="eastAsia" w:ascii="宋体"/>
                <w:sz w:val="24"/>
                <w:szCs w:val="24"/>
                <w:lang w:val="en-US" w:eastAsia="zh-CN"/>
              </w:rPr>
              <w:t>1</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发布开课学期</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3</w:t>
            </w:r>
          </w:p>
        </w:tc>
        <w:tc>
          <w:tcPr>
            <w:tcW w:w="2845" w:type="dxa"/>
            <w:gridSpan w:val="4"/>
            <w:vAlign w:val="center"/>
          </w:tcPr>
          <w:p>
            <w:pPr>
              <w:jc w:val="center"/>
              <w:rPr>
                <w:rFonts w:hint="default" w:ascii="宋体"/>
                <w:sz w:val="24"/>
                <w:szCs w:val="24"/>
                <w:lang w:val="en-US" w:eastAsia="zh-CN"/>
              </w:rPr>
            </w:pPr>
            <w:r>
              <w:rPr>
                <w:rFonts w:hint="eastAsia" w:ascii="宋体"/>
                <w:sz w:val="24"/>
                <w:szCs w:val="24"/>
                <w:lang w:val="en-US" w:eastAsia="zh-CN"/>
              </w:rPr>
              <w:t>2023.9-12</w:t>
            </w:r>
          </w:p>
          <w:p>
            <w:pPr>
              <w:jc w:val="center"/>
              <w:rPr>
                <w:rFonts w:hint="default" w:ascii="宋体"/>
                <w:sz w:val="24"/>
                <w:szCs w:val="24"/>
                <w:lang w:val="en-US" w:eastAsia="zh-CN"/>
              </w:rPr>
            </w:pPr>
            <w:r>
              <w:rPr>
                <w:rFonts w:hint="eastAsia" w:ascii="宋体"/>
                <w:sz w:val="24"/>
                <w:szCs w:val="24"/>
                <w:lang w:val="en-US" w:eastAsia="zh-CN"/>
              </w:rPr>
              <w:t>2024.3-6</w:t>
            </w:r>
          </w:p>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2024.9-12</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2</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发布视频</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30</w:t>
            </w:r>
          </w:p>
        </w:tc>
        <w:tc>
          <w:tcPr>
            <w:tcW w:w="2845" w:type="dxa"/>
            <w:gridSpan w:val="4"/>
            <w:vAlign w:val="center"/>
          </w:tcPr>
          <w:p>
            <w:pPr>
              <w:jc w:val="center"/>
              <w:rPr>
                <w:rFonts w:hint="eastAsia" w:ascii="宋体"/>
                <w:sz w:val="24"/>
                <w:szCs w:val="24"/>
                <w:lang w:val="en-US" w:eastAsia="zh-CN"/>
              </w:rPr>
            </w:pPr>
            <w:r>
              <w:rPr>
                <w:rFonts w:hint="eastAsia" w:ascii="宋体"/>
                <w:sz w:val="24"/>
                <w:szCs w:val="24"/>
                <w:lang w:val="en-US" w:eastAsia="zh-CN"/>
              </w:rPr>
              <w:t>10-15分钟/个</w:t>
            </w:r>
          </w:p>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每个开课学期均发布</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3</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发布课时讨论</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10</w:t>
            </w:r>
          </w:p>
        </w:tc>
        <w:tc>
          <w:tcPr>
            <w:tcW w:w="2845" w:type="dxa"/>
            <w:gridSpan w:val="4"/>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每个开课学期均发布，每3个视频发布1次</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4</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发布富文本</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3</w:t>
            </w:r>
          </w:p>
        </w:tc>
        <w:tc>
          <w:tcPr>
            <w:tcW w:w="2845" w:type="dxa"/>
            <w:gridSpan w:val="4"/>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每个开课学期均发布</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5</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发布随堂/单元测验</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30</w:t>
            </w:r>
          </w:p>
        </w:tc>
        <w:tc>
          <w:tcPr>
            <w:tcW w:w="2845" w:type="dxa"/>
            <w:gridSpan w:val="4"/>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每个开课学期均发布，每节课/单元后发布</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6</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发布作业</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10</w:t>
            </w:r>
          </w:p>
        </w:tc>
        <w:tc>
          <w:tcPr>
            <w:tcW w:w="2845" w:type="dxa"/>
            <w:gridSpan w:val="4"/>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每个开课学期均发布，每3个视频发布1次</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7</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发布考试</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1</w:t>
            </w:r>
          </w:p>
        </w:tc>
        <w:tc>
          <w:tcPr>
            <w:tcW w:w="2845" w:type="dxa"/>
            <w:gridSpan w:val="4"/>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每个开课学期均发布，课程结束前考试并结课</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8</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发布公告</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3-5</w:t>
            </w:r>
          </w:p>
        </w:tc>
        <w:tc>
          <w:tcPr>
            <w:tcW w:w="2845" w:type="dxa"/>
            <w:gridSpan w:val="4"/>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每个开课学期均发布，根据讨论、测验、作业完成情况发布公告告知学习者关注相关要求</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9</w:t>
            </w:r>
          </w:p>
        </w:tc>
        <w:tc>
          <w:tcPr>
            <w:tcW w:w="1660" w:type="dxa"/>
            <w:gridSpan w:val="2"/>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发布论坛主题/回帖</w:t>
            </w:r>
          </w:p>
        </w:tc>
        <w:tc>
          <w:tcPr>
            <w:tcW w:w="151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10</w:t>
            </w:r>
          </w:p>
        </w:tc>
        <w:tc>
          <w:tcPr>
            <w:tcW w:w="2845" w:type="dxa"/>
            <w:gridSpan w:val="4"/>
            <w:vAlign w:val="center"/>
          </w:tcPr>
          <w:p>
            <w:pPr>
              <w:jc w:val="center"/>
              <w:rPr>
                <w:rFonts w:hint="default" w:ascii="宋体" w:hAnsi="Times New Roman" w:eastAsia="宋体" w:cs="Times New Roman"/>
                <w:kern w:val="2"/>
                <w:sz w:val="24"/>
                <w:szCs w:val="24"/>
                <w:lang w:val="en-US" w:eastAsia="zh-CN" w:bidi="ar-SA"/>
              </w:rPr>
            </w:pPr>
            <w:r>
              <w:rPr>
                <w:rFonts w:hint="eastAsia" w:ascii="宋体"/>
                <w:sz w:val="24"/>
                <w:szCs w:val="24"/>
                <w:lang w:val="en-US" w:eastAsia="zh-CN"/>
              </w:rPr>
              <w:t>每个开课学期均发布，结合授课内容发布相关知识点讨论等主题，及时响应学习者发布的讨论帖</w:t>
            </w:r>
          </w:p>
        </w:tc>
        <w:tc>
          <w:tcPr>
            <w:tcW w:w="1275" w:type="dxa"/>
            <w:vAlign w:val="center"/>
          </w:tcPr>
          <w:p>
            <w:pPr>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10</w:t>
            </w:r>
          </w:p>
        </w:tc>
        <w:tc>
          <w:tcPr>
            <w:tcW w:w="166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cs="Times New Roman"/>
                <w:kern w:val="2"/>
                <w:sz w:val="24"/>
                <w:szCs w:val="24"/>
                <w:lang w:val="en-US" w:eastAsia="zh-CN" w:bidi="ar-SA"/>
              </w:rPr>
              <w:t>线下应用</w:t>
            </w:r>
          </w:p>
        </w:tc>
        <w:tc>
          <w:tcPr>
            <w:tcW w:w="1510" w:type="dxa"/>
            <w:gridSpan w:val="2"/>
            <w:vAlign w:val="center"/>
          </w:tcPr>
          <w:p>
            <w:pPr>
              <w:jc w:val="center"/>
              <w:rPr>
                <w:rFonts w:hint="default" w:ascii="宋体"/>
                <w:sz w:val="24"/>
                <w:szCs w:val="24"/>
                <w:lang w:val="en-US" w:eastAsia="zh-CN"/>
              </w:rPr>
            </w:pPr>
            <w:r>
              <w:rPr>
                <w:rFonts w:hint="eastAsia" w:ascii="宋体"/>
                <w:sz w:val="24"/>
                <w:szCs w:val="24"/>
                <w:lang w:val="en-US" w:eastAsia="zh-CN"/>
              </w:rPr>
              <w:t>3</w:t>
            </w:r>
          </w:p>
        </w:tc>
        <w:tc>
          <w:tcPr>
            <w:tcW w:w="2845" w:type="dxa"/>
            <w:gridSpan w:val="4"/>
            <w:vAlign w:val="center"/>
          </w:tcPr>
          <w:p>
            <w:pPr>
              <w:jc w:val="center"/>
              <w:rPr>
                <w:rFonts w:hint="default" w:ascii="宋体"/>
                <w:sz w:val="24"/>
                <w:szCs w:val="24"/>
                <w:lang w:val="en-US" w:eastAsia="zh-CN"/>
              </w:rPr>
            </w:pPr>
            <w:r>
              <w:rPr>
                <w:rFonts w:hint="eastAsia" w:ascii="宋体"/>
                <w:sz w:val="24"/>
                <w:szCs w:val="24"/>
                <w:lang w:val="en-US" w:eastAsia="zh-CN"/>
              </w:rPr>
              <w:t>每个开课学期均安排授课班级利用线上资源开展翻转课堂教学实践</w:t>
            </w:r>
          </w:p>
        </w:tc>
        <w:tc>
          <w:tcPr>
            <w:tcW w:w="1275" w:type="dxa"/>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11</w:t>
            </w:r>
          </w:p>
        </w:tc>
        <w:tc>
          <w:tcPr>
            <w:tcW w:w="1660" w:type="dxa"/>
            <w:gridSpan w:val="2"/>
            <w:vAlign w:val="center"/>
          </w:tcPr>
          <w:p>
            <w:pPr>
              <w:jc w:val="center"/>
              <w:rPr>
                <w:rFonts w:hint="default" w:ascii="宋体" w:hAnsi="Times New Roman" w:eastAsia="宋体" w:cs="Times New Roman"/>
                <w:kern w:val="2"/>
                <w:sz w:val="24"/>
                <w:szCs w:val="24"/>
                <w:lang w:val="en-US" w:eastAsia="zh-CN" w:bidi="ar-SA"/>
              </w:rPr>
            </w:pPr>
            <w:r>
              <w:rPr>
                <w:rFonts w:hint="eastAsia" w:ascii="宋体" w:cs="Times New Roman"/>
                <w:kern w:val="2"/>
                <w:sz w:val="24"/>
                <w:szCs w:val="24"/>
                <w:lang w:val="en-US" w:eastAsia="zh-CN" w:bidi="ar-SA"/>
              </w:rPr>
              <w:t>课程评价</w:t>
            </w:r>
          </w:p>
        </w:tc>
        <w:tc>
          <w:tcPr>
            <w:tcW w:w="1510" w:type="dxa"/>
            <w:gridSpan w:val="2"/>
            <w:vAlign w:val="center"/>
          </w:tcPr>
          <w:p>
            <w:pPr>
              <w:jc w:val="center"/>
              <w:rPr>
                <w:rFonts w:hint="default" w:ascii="宋体"/>
                <w:sz w:val="24"/>
                <w:szCs w:val="24"/>
                <w:lang w:val="en-US" w:eastAsia="zh-CN"/>
              </w:rPr>
            </w:pPr>
            <w:r>
              <w:rPr>
                <w:rFonts w:hint="eastAsia" w:ascii="宋体"/>
                <w:sz w:val="24"/>
                <w:szCs w:val="24"/>
                <w:lang w:val="en-US" w:eastAsia="zh-CN"/>
              </w:rPr>
              <w:t>3</w:t>
            </w:r>
          </w:p>
        </w:tc>
        <w:tc>
          <w:tcPr>
            <w:tcW w:w="2845" w:type="dxa"/>
            <w:gridSpan w:val="4"/>
            <w:vAlign w:val="center"/>
          </w:tcPr>
          <w:p>
            <w:pPr>
              <w:jc w:val="center"/>
              <w:rPr>
                <w:rFonts w:hint="default" w:ascii="宋体"/>
                <w:sz w:val="24"/>
                <w:szCs w:val="24"/>
                <w:lang w:val="en-US" w:eastAsia="zh-CN"/>
              </w:rPr>
            </w:pPr>
            <w:r>
              <w:rPr>
                <w:rFonts w:hint="eastAsia" w:ascii="宋体"/>
                <w:sz w:val="24"/>
                <w:szCs w:val="24"/>
                <w:lang w:val="en-US" w:eastAsia="zh-CN"/>
              </w:rPr>
              <w:t>开课期间及开课后向学习者发布课程评价问卷，开展开课运行情况自评</w:t>
            </w:r>
          </w:p>
        </w:tc>
        <w:tc>
          <w:tcPr>
            <w:tcW w:w="1275" w:type="dxa"/>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restart"/>
            <w:vAlign w:val="center"/>
          </w:tcPr>
          <w:p>
            <w:pPr>
              <w:snapToGrid w:val="0"/>
              <w:ind w:right="-103"/>
              <w:jc w:val="center"/>
              <w:rPr>
                <w:rFonts w:hint="eastAsia" w:ascii="宋体"/>
                <w:sz w:val="24"/>
                <w:szCs w:val="24"/>
                <w:lang w:val="en-US" w:eastAsia="zh-CN"/>
              </w:rPr>
            </w:pPr>
            <w:r>
              <w:rPr>
                <w:rFonts w:hint="eastAsia" w:ascii="宋体"/>
                <w:sz w:val="24"/>
                <w:szCs w:val="24"/>
                <w:lang w:val="en-US" w:eastAsia="zh-CN"/>
              </w:rPr>
              <w:t>加</w:t>
            </w:r>
          </w:p>
          <w:p>
            <w:pPr>
              <w:snapToGrid w:val="0"/>
              <w:ind w:right="-103"/>
              <w:jc w:val="center"/>
              <w:rPr>
                <w:rFonts w:hint="eastAsia" w:ascii="宋体"/>
                <w:sz w:val="24"/>
                <w:szCs w:val="24"/>
                <w:lang w:val="en-US" w:eastAsia="zh-CN"/>
              </w:rPr>
            </w:pPr>
            <w:r>
              <w:rPr>
                <w:rFonts w:hint="eastAsia" w:ascii="宋体"/>
                <w:sz w:val="24"/>
                <w:szCs w:val="24"/>
                <w:lang w:val="en-US" w:eastAsia="zh-CN"/>
              </w:rPr>
              <w:t>强</w:t>
            </w:r>
          </w:p>
          <w:p>
            <w:pPr>
              <w:snapToGrid w:val="0"/>
              <w:ind w:right="-103"/>
              <w:jc w:val="center"/>
              <w:rPr>
                <w:rFonts w:hint="eastAsia" w:ascii="宋体"/>
                <w:sz w:val="24"/>
                <w:szCs w:val="24"/>
                <w:lang w:val="en-US" w:eastAsia="zh-CN"/>
              </w:rPr>
            </w:pPr>
            <w:r>
              <w:rPr>
                <w:rFonts w:hint="eastAsia" w:ascii="宋体"/>
                <w:sz w:val="24"/>
                <w:szCs w:val="24"/>
                <w:lang w:val="en-US" w:eastAsia="zh-CN"/>
              </w:rPr>
              <w:t>课</w:t>
            </w:r>
          </w:p>
          <w:p>
            <w:pPr>
              <w:snapToGrid w:val="0"/>
              <w:ind w:right="-103"/>
              <w:jc w:val="center"/>
              <w:rPr>
                <w:rFonts w:hint="eastAsia" w:ascii="宋体"/>
                <w:sz w:val="24"/>
                <w:szCs w:val="24"/>
                <w:lang w:val="en-US" w:eastAsia="zh-CN"/>
              </w:rPr>
            </w:pPr>
            <w:r>
              <w:rPr>
                <w:rFonts w:hint="eastAsia" w:ascii="宋体"/>
                <w:sz w:val="24"/>
                <w:szCs w:val="24"/>
                <w:lang w:val="en-US" w:eastAsia="zh-CN"/>
              </w:rPr>
              <w:t>程</w:t>
            </w:r>
          </w:p>
          <w:p>
            <w:pPr>
              <w:snapToGrid w:val="0"/>
              <w:ind w:right="-103"/>
              <w:jc w:val="center"/>
              <w:rPr>
                <w:rFonts w:hint="eastAsia" w:ascii="宋体"/>
                <w:sz w:val="24"/>
                <w:szCs w:val="24"/>
                <w:lang w:val="en-US" w:eastAsia="zh-CN"/>
              </w:rPr>
            </w:pPr>
            <w:r>
              <w:rPr>
                <w:rFonts w:hint="eastAsia" w:ascii="宋体"/>
                <w:sz w:val="24"/>
                <w:szCs w:val="24"/>
                <w:lang w:val="en-US" w:eastAsia="zh-CN"/>
              </w:rPr>
              <w:t>资</w:t>
            </w:r>
          </w:p>
          <w:p>
            <w:pPr>
              <w:snapToGrid w:val="0"/>
              <w:ind w:right="-103"/>
              <w:jc w:val="center"/>
              <w:rPr>
                <w:rFonts w:hint="default" w:ascii="宋体"/>
                <w:sz w:val="24"/>
                <w:szCs w:val="24"/>
                <w:lang w:val="en-US" w:eastAsia="zh-CN"/>
              </w:rPr>
            </w:pPr>
            <w:r>
              <w:rPr>
                <w:rFonts w:hint="eastAsia" w:ascii="宋体"/>
                <w:sz w:val="24"/>
                <w:szCs w:val="24"/>
                <w:lang w:val="en-US" w:eastAsia="zh-CN"/>
              </w:rPr>
              <w:t>源</w:t>
            </w:r>
          </w:p>
          <w:p>
            <w:pPr>
              <w:snapToGrid w:val="0"/>
              <w:ind w:right="-103"/>
              <w:jc w:val="center"/>
              <w:rPr>
                <w:rFonts w:hint="eastAsia" w:ascii="宋体"/>
                <w:sz w:val="24"/>
                <w:szCs w:val="24"/>
                <w:lang w:val="en-US" w:eastAsia="zh-CN"/>
              </w:rPr>
            </w:pPr>
            <w:r>
              <w:rPr>
                <w:rFonts w:hint="eastAsia" w:ascii="宋体"/>
                <w:sz w:val="24"/>
                <w:szCs w:val="24"/>
                <w:lang w:val="en-US" w:eastAsia="zh-CN"/>
              </w:rPr>
              <w:t>建</w:t>
            </w:r>
          </w:p>
          <w:p>
            <w:pPr>
              <w:snapToGrid w:val="0"/>
              <w:ind w:right="-103"/>
              <w:jc w:val="center"/>
              <w:rPr>
                <w:rFonts w:hint="eastAsia" w:ascii="宋体"/>
                <w:sz w:val="24"/>
                <w:szCs w:val="24"/>
                <w:lang w:val="en-US" w:eastAsia="zh-CN"/>
              </w:rPr>
            </w:pPr>
            <w:r>
              <w:rPr>
                <w:rFonts w:hint="eastAsia" w:ascii="宋体"/>
                <w:sz w:val="24"/>
                <w:szCs w:val="24"/>
                <w:lang w:val="en-US" w:eastAsia="zh-CN"/>
              </w:rPr>
              <w:t>设</w:t>
            </w:r>
          </w:p>
          <w:p>
            <w:pPr>
              <w:snapToGrid w:val="0"/>
              <w:ind w:right="-103"/>
              <w:jc w:val="center"/>
              <w:rPr>
                <w:rFonts w:hint="eastAsia" w:ascii="宋体"/>
                <w:sz w:val="24"/>
                <w:szCs w:val="24"/>
                <w:lang w:val="en-US" w:eastAsia="zh-CN"/>
              </w:rPr>
            </w:pPr>
            <w:r>
              <w:rPr>
                <w:rFonts w:hint="eastAsia" w:ascii="宋体"/>
                <w:sz w:val="24"/>
                <w:szCs w:val="24"/>
                <w:lang w:val="en-US" w:eastAsia="zh-CN"/>
              </w:rPr>
              <w:t>计</w:t>
            </w:r>
          </w:p>
          <w:p>
            <w:pPr>
              <w:snapToGrid w:val="0"/>
              <w:ind w:right="-103"/>
              <w:jc w:val="center"/>
              <w:rPr>
                <w:rFonts w:hint="default" w:ascii="宋体"/>
                <w:sz w:val="24"/>
                <w:szCs w:val="24"/>
                <w:lang w:val="en-US" w:eastAsia="zh-CN"/>
              </w:rPr>
            </w:pPr>
            <w:r>
              <w:rPr>
                <w:rFonts w:hint="eastAsia" w:ascii="宋体"/>
                <w:sz w:val="24"/>
                <w:szCs w:val="24"/>
                <w:lang w:val="en-US" w:eastAsia="zh-CN"/>
              </w:rPr>
              <w:t>划</w:t>
            </w:r>
          </w:p>
        </w:tc>
        <w:tc>
          <w:tcPr>
            <w:tcW w:w="790" w:type="dxa"/>
            <w:vAlign w:val="center"/>
          </w:tcPr>
          <w:p>
            <w:pPr>
              <w:jc w:val="center"/>
              <w:rPr>
                <w:rFonts w:hint="eastAsia" w:ascii="宋体" w:eastAsia="宋体"/>
                <w:sz w:val="24"/>
                <w:szCs w:val="24"/>
                <w:lang w:val="en-US" w:eastAsia="zh-CN"/>
              </w:rPr>
            </w:pPr>
            <w:r>
              <w:rPr>
                <w:rFonts w:hint="eastAsia" w:ascii="宋体"/>
                <w:sz w:val="24"/>
                <w:szCs w:val="24"/>
                <w:lang w:val="en-US" w:eastAsia="zh-CN"/>
              </w:rPr>
              <w:t>序号</w:t>
            </w:r>
          </w:p>
        </w:tc>
        <w:tc>
          <w:tcPr>
            <w:tcW w:w="5298" w:type="dxa"/>
            <w:gridSpan w:val="7"/>
            <w:vAlign w:val="center"/>
          </w:tcPr>
          <w:p>
            <w:pPr>
              <w:jc w:val="center"/>
              <w:rPr>
                <w:rFonts w:ascii="宋体"/>
                <w:sz w:val="24"/>
                <w:szCs w:val="24"/>
              </w:rPr>
            </w:pPr>
            <w:r>
              <w:rPr>
                <w:rFonts w:hint="eastAsia" w:ascii="宋体"/>
                <w:sz w:val="24"/>
                <w:szCs w:val="24"/>
                <w:lang w:val="en-US" w:eastAsia="zh-CN"/>
              </w:rPr>
              <w:t>讲授内容</w:t>
            </w:r>
          </w:p>
        </w:tc>
        <w:tc>
          <w:tcPr>
            <w:tcW w:w="1992" w:type="dxa"/>
            <w:gridSpan w:val="2"/>
            <w:vAlign w:val="center"/>
          </w:tcPr>
          <w:p>
            <w:pPr>
              <w:jc w:val="center"/>
              <w:rPr>
                <w:rFonts w:hint="default" w:ascii="宋体" w:eastAsia="宋体"/>
                <w:sz w:val="24"/>
                <w:szCs w:val="24"/>
                <w:lang w:val="en-US" w:eastAsia="zh-CN"/>
              </w:rPr>
            </w:pPr>
            <w:r>
              <w:rPr>
                <w:rFonts w:hint="eastAsia" w:ascii="宋体"/>
                <w:sz w:val="24"/>
                <w:szCs w:val="24"/>
                <w:lang w:val="en-US" w:eastAsia="zh-CN"/>
              </w:rPr>
              <w:t>负责教师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1</w:t>
            </w:r>
          </w:p>
        </w:tc>
        <w:tc>
          <w:tcPr>
            <w:tcW w:w="5298" w:type="dxa"/>
            <w:gridSpan w:val="7"/>
            <w:vAlign w:val="center"/>
          </w:tcPr>
          <w:p>
            <w:pPr>
              <w:jc w:val="center"/>
              <w:rPr>
                <w:rFonts w:hint="eastAsia" w:ascii="宋体"/>
                <w:sz w:val="24"/>
                <w:szCs w:val="24"/>
                <w:lang w:val="en-US" w:eastAsia="zh-CN"/>
              </w:rPr>
            </w:pPr>
          </w:p>
        </w:tc>
        <w:tc>
          <w:tcPr>
            <w:tcW w:w="1992" w:type="dxa"/>
            <w:gridSpan w:val="2"/>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2</w:t>
            </w:r>
          </w:p>
        </w:tc>
        <w:tc>
          <w:tcPr>
            <w:tcW w:w="5298" w:type="dxa"/>
            <w:gridSpan w:val="7"/>
            <w:vAlign w:val="center"/>
          </w:tcPr>
          <w:p>
            <w:pPr>
              <w:jc w:val="center"/>
              <w:rPr>
                <w:rFonts w:hint="eastAsia" w:ascii="宋体"/>
                <w:sz w:val="24"/>
                <w:szCs w:val="24"/>
                <w:lang w:val="en-US" w:eastAsia="zh-CN"/>
              </w:rPr>
            </w:pPr>
          </w:p>
        </w:tc>
        <w:tc>
          <w:tcPr>
            <w:tcW w:w="1992" w:type="dxa"/>
            <w:gridSpan w:val="2"/>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default" w:ascii="宋体"/>
                <w:sz w:val="24"/>
                <w:szCs w:val="24"/>
                <w:lang w:val="en-US" w:eastAsia="zh-CN"/>
              </w:rPr>
            </w:pPr>
            <w:r>
              <w:rPr>
                <w:rFonts w:hint="eastAsia" w:ascii="宋体"/>
                <w:sz w:val="24"/>
                <w:szCs w:val="24"/>
                <w:lang w:val="en-US" w:eastAsia="zh-CN"/>
              </w:rPr>
              <w:t>3</w:t>
            </w:r>
          </w:p>
        </w:tc>
        <w:tc>
          <w:tcPr>
            <w:tcW w:w="5298" w:type="dxa"/>
            <w:gridSpan w:val="7"/>
            <w:vAlign w:val="center"/>
          </w:tcPr>
          <w:p>
            <w:pPr>
              <w:jc w:val="center"/>
              <w:rPr>
                <w:rFonts w:hint="eastAsia" w:ascii="宋体"/>
                <w:sz w:val="24"/>
                <w:szCs w:val="24"/>
                <w:lang w:val="en-US" w:eastAsia="zh-CN"/>
              </w:rPr>
            </w:pPr>
          </w:p>
        </w:tc>
        <w:tc>
          <w:tcPr>
            <w:tcW w:w="1992" w:type="dxa"/>
            <w:gridSpan w:val="2"/>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eastAsia" w:ascii="宋体"/>
                <w:sz w:val="24"/>
                <w:szCs w:val="24"/>
                <w:lang w:val="en-US" w:eastAsia="zh-CN"/>
              </w:rPr>
            </w:pPr>
            <w:r>
              <w:rPr>
                <w:rFonts w:hint="eastAsia" w:ascii="宋体"/>
                <w:sz w:val="24"/>
                <w:szCs w:val="24"/>
                <w:lang w:val="en-US" w:eastAsia="zh-CN"/>
              </w:rPr>
              <w:t>……</w:t>
            </w:r>
          </w:p>
        </w:tc>
        <w:tc>
          <w:tcPr>
            <w:tcW w:w="5298" w:type="dxa"/>
            <w:gridSpan w:val="7"/>
            <w:vAlign w:val="center"/>
          </w:tcPr>
          <w:p>
            <w:pPr>
              <w:jc w:val="center"/>
              <w:rPr>
                <w:rFonts w:hint="eastAsia" w:ascii="宋体"/>
                <w:sz w:val="24"/>
                <w:szCs w:val="24"/>
                <w:lang w:val="en-US" w:eastAsia="zh-CN"/>
              </w:rPr>
            </w:pPr>
          </w:p>
        </w:tc>
        <w:tc>
          <w:tcPr>
            <w:tcW w:w="1992" w:type="dxa"/>
            <w:gridSpan w:val="2"/>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eastAsia" w:ascii="宋体"/>
                <w:sz w:val="24"/>
                <w:szCs w:val="24"/>
                <w:lang w:val="en-US" w:eastAsia="zh-CN"/>
              </w:rPr>
            </w:pPr>
            <w:r>
              <w:rPr>
                <w:rFonts w:hint="eastAsia" w:ascii="宋体"/>
                <w:sz w:val="24"/>
                <w:szCs w:val="24"/>
                <w:lang w:val="en-US" w:eastAsia="zh-CN"/>
              </w:rPr>
              <w:t>……</w:t>
            </w:r>
          </w:p>
        </w:tc>
        <w:tc>
          <w:tcPr>
            <w:tcW w:w="5298" w:type="dxa"/>
            <w:gridSpan w:val="7"/>
            <w:vAlign w:val="center"/>
          </w:tcPr>
          <w:p>
            <w:pPr>
              <w:jc w:val="center"/>
              <w:rPr>
                <w:rFonts w:hint="eastAsia" w:ascii="宋体"/>
                <w:sz w:val="24"/>
                <w:szCs w:val="24"/>
                <w:lang w:val="en-US" w:eastAsia="zh-CN"/>
              </w:rPr>
            </w:pPr>
          </w:p>
        </w:tc>
        <w:tc>
          <w:tcPr>
            <w:tcW w:w="1992" w:type="dxa"/>
            <w:gridSpan w:val="2"/>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eastAsia" w:ascii="宋体"/>
                <w:sz w:val="24"/>
                <w:szCs w:val="24"/>
                <w:lang w:val="en-US" w:eastAsia="zh-CN"/>
              </w:rPr>
            </w:pPr>
            <w:r>
              <w:rPr>
                <w:rFonts w:hint="eastAsia" w:ascii="宋体"/>
                <w:sz w:val="24"/>
                <w:szCs w:val="24"/>
                <w:lang w:val="en-US" w:eastAsia="zh-CN"/>
              </w:rPr>
              <w:t>……</w:t>
            </w:r>
          </w:p>
        </w:tc>
        <w:tc>
          <w:tcPr>
            <w:tcW w:w="5298" w:type="dxa"/>
            <w:gridSpan w:val="7"/>
            <w:vAlign w:val="center"/>
          </w:tcPr>
          <w:p>
            <w:pPr>
              <w:jc w:val="center"/>
              <w:rPr>
                <w:rFonts w:hint="eastAsia" w:ascii="宋体"/>
                <w:sz w:val="24"/>
                <w:szCs w:val="24"/>
                <w:lang w:val="en-US" w:eastAsia="zh-CN"/>
              </w:rPr>
            </w:pPr>
          </w:p>
        </w:tc>
        <w:tc>
          <w:tcPr>
            <w:tcW w:w="1992" w:type="dxa"/>
            <w:gridSpan w:val="2"/>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eastAsia" w:ascii="宋体"/>
                <w:sz w:val="24"/>
                <w:szCs w:val="24"/>
                <w:lang w:val="en-US" w:eastAsia="zh-CN"/>
              </w:rPr>
            </w:pPr>
            <w:r>
              <w:rPr>
                <w:rFonts w:hint="eastAsia" w:ascii="宋体"/>
                <w:sz w:val="24"/>
                <w:szCs w:val="24"/>
                <w:lang w:val="en-US" w:eastAsia="zh-CN"/>
              </w:rPr>
              <w:t>……</w:t>
            </w:r>
          </w:p>
        </w:tc>
        <w:tc>
          <w:tcPr>
            <w:tcW w:w="5298" w:type="dxa"/>
            <w:gridSpan w:val="7"/>
            <w:vAlign w:val="center"/>
          </w:tcPr>
          <w:p>
            <w:pPr>
              <w:jc w:val="center"/>
              <w:rPr>
                <w:rFonts w:hint="eastAsia" w:ascii="宋体"/>
                <w:sz w:val="24"/>
                <w:szCs w:val="24"/>
                <w:lang w:val="en-US" w:eastAsia="zh-CN"/>
              </w:rPr>
            </w:pPr>
          </w:p>
        </w:tc>
        <w:tc>
          <w:tcPr>
            <w:tcW w:w="1992" w:type="dxa"/>
            <w:gridSpan w:val="2"/>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91" w:type="dxa"/>
            <w:vMerge w:val="continue"/>
            <w:vAlign w:val="center"/>
          </w:tcPr>
          <w:p>
            <w:pPr>
              <w:snapToGrid w:val="0"/>
              <w:ind w:right="-103"/>
              <w:jc w:val="center"/>
              <w:rPr>
                <w:rFonts w:hint="eastAsia" w:ascii="宋体"/>
                <w:sz w:val="24"/>
                <w:szCs w:val="24"/>
                <w:lang w:val="en-US" w:eastAsia="zh-CN"/>
              </w:rPr>
            </w:pPr>
          </w:p>
        </w:tc>
        <w:tc>
          <w:tcPr>
            <w:tcW w:w="790" w:type="dxa"/>
            <w:vAlign w:val="center"/>
          </w:tcPr>
          <w:p>
            <w:pPr>
              <w:jc w:val="center"/>
              <w:rPr>
                <w:rFonts w:hint="eastAsia" w:ascii="宋体"/>
                <w:sz w:val="24"/>
                <w:szCs w:val="24"/>
                <w:lang w:val="en-US" w:eastAsia="zh-CN"/>
              </w:rPr>
            </w:pPr>
            <w:r>
              <w:rPr>
                <w:rFonts w:hint="eastAsia" w:ascii="宋体"/>
                <w:sz w:val="24"/>
                <w:szCs w:val="24"/>
                <w:lang w:val="en-US" w:eastAsia="zh-CN"/>
              </w:rPr>
              <w:t>……</w:t>
            </w:r>
          </w:p>
        </w:tc>
        <w:tc>
          <w:tcPr>
            <w:tcW w:w="5298" w:type="dxa"/>
            <w:gridSpan w:val="7"/>
            <w:vAlign w:val="center"/>
          </w:tcPr>
          <w:p>
            <w:pPr>
              <w:jc w:val="center"/>
              <w:rPr>
                <w:rFonts w:hint="eastAsia" w:ascii="宋体"/>
                <w:sz w:val="24"/>
                <w:szCs w:val="24"/>
                <w:lang w:val="en-US" w:eastAsia="zh-CN"/>
              </w:rPr>
            </w:pPr>
          </w:p>
        </w:tc>
        <w:tc>
          <w:tcPr>
            <w:tcW w:w="1992" w:type="dxa"/>
            <w:gridSpan w:val="2"/>
            <w:vAlign w:val="center"/>
          </w:tcPr>
          <w:p>
            <w:pPr>
              <w:jc w:val="center"/>
              <w:rPr>
                <w:rFonts w:hint="eastAsia" w:ascii="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6" w:hRule="atLeast"/>
        </w:trPr>
        <w:tc>
          <w:tcPr>
            <w:tcW w:w="791" w:type="dxa"/>
            <w:vAlign w:val="center"/>
          </w:tcPr>
          <w:p>
            <w:pPr>
              <w:snapToGrid w:val="0"/>
              <w:ind w:right="-103"/>
              <w:jc w:val="center"/>
              <w:rPr>
                <w:rFonts w:hint="eastAsia" w:ascii="宋体"/>
                <w:sz w:val="24"/>
                <w:szCs w:val="24"/>
                <w:lang w:val="en-US" w:eastAsia="zh-CN"/>
              </w:rPr>
            </w:pPr>
            <w:r>
              <w:rPr>
                <w:rFonts w:hint="eastAsia" w:ascii="宋体"/>
                <w:sz w:val="24"/>
                <w:szCs w:val="24"/>
                <w:lang w:val="en-US" w:eastAsia="zh-CN"/>
              </w:rPr>
              <w:t>学</w:t>
            </w:r>
          </w:p>
          <w:p>
            <w:pPr>
              <w:snapToGrid w:val="0"/>
              <w:ind w:right="-103"/>
              <w:jc w:val="center"/>
              <w:rPr>
                <w:rFonts w:hint="eastAsia" w:ascii="宋体"/>
                <w:sz w:val="24"/>
                <w:szCs w:val="24"/>
                <w:lang w:val="en-US" w:eastAsia="zh-CN"/>
              </w:rPr>
            </w:pPr>
            <w:r>
              <w:rPr>
                <w:rFonts w:hint="eastAsia" w:ascii="宋体"/>
                <w:sz w:val="24"/>
                <w:szCs w:val="24"/>
                <w:lang w:val="en-US" w:eastAsia="zh-CN"/>
              </w:rPr>
              <w:t>院</w:t>
            </w:r>
          </w:p>
          <w:p>
            <w:pPr>
              <w:snapToGrid w:val="0"/>
              <w:ind w:right="-103"/>
              <w:jc w:val="center"/>
              <w:rPr>
                <w:rFonts w:hint="eastAsia" w:ascii="宋体"/>
                <w:sz w:val="24"/>
                <w:szCs w:val="24"/>
                <w:lang w:val="en-US" w:eastAsia="zh-CN"/>
              </w:rPr>
            </w:pPr>
            <w:r>
              <w:rPr>
                <w:rFonts w:hint="eastAsia" w:ascii="宋体"/>
                <w:sz w:val="24"/>
                <w:szCs w:val="24"/>
                <w:lang w:val="en-US" w:eastAsia="zh-CN"/>
              </w:rPr>
              <w:t>意</w:t>
            </w:r>
          </w:p>
          <w:p>
            <w:pPr>
              <w:snapToGrid w:val="0"/>
              <w:ind w:right="-103"/>
              <w:jc w:val="center"/>
              <w:rPr>
                <w:rFonts w:hint="default" w:ascii="宋体"/>
                <w:sz w:val="24"/>
                <w:szCs w:val="24"/>
                <w:lang w:val="en-US" w:eastAsia="zh-CN"/>
              </w:rPr>
            </w:pPr>
            <w:r>
              <w:rPr>
                <w:rFonts w:hint="eastAsia" w:ascii="宋体"/>
                <w:sz w:val="24"/>
                <w:szCs w:val="24"/>
                <w:lang w:val="en-US" w:eastAsia="zh-CN"/>
              </w:rPr>
              <w:t>见</w:t>
            </w:r>
          </w:p>
        </w:tc>
        <w:tc>
          <w:tcPr>
            <w:tcW w:w="8080" w:type="dxa"/>
            <w:gridSpan w:val="10"/>
          </w:tcPr>
          <w:p>
            <w:pPr>
              <w:jc w:val="both"/>
              <w:rPr>
                <w:rFonts w:hint="eastAsia" w:ascii="宋体"/>
                <w:sz w:val="24"/>
                <w:szCs w:val="24"/>
                <w:lang w:val="en-US" w:eastAsia="zh-CN"/>
              </w:rPr>
            </w:pPr>
          </w:p>
          <w:p>
            <w:pPr>
              <w:jc w:val="both"/>
              <w:rPr>
                <w:rFonts w:hint="eastAsia" w:ascii="宋体"/>
                <w:sz w:val="24"/>
                <w:szCs w:val="24"/>
                <w:lang w:val="en-US" w:eastAsia="zh-CN"/>
              </w:rPr>
            </w:pPr>
          </w:p>
          <w:p>
            <w:pPr>
              <w:jc w:val="both"/>
              <w:rPr>
                <w:rFonts w:hint="eastAsia" w:ascii="宋体"/>
                <w:sz w:val="24"/>
                <w:szCs w:val="24"/>
                <w:lang w:val="en-US" w:eastAsia="zh-CN"/>
              </w:rPr>
            </w:pPr>
          </w:p>
          <w:p>
            <w:pPr>
              <w:jc w:val="both"/>
              <w:rPr>
                <w:rFonts w:hint="eastAsia" w:ascii="宋体"/>
                <w:sz w:val="24"/>
                <w:szCs w:val="24"/>
                <w:lang w:val="en-US" w:eastAsia="zh-CN"/>
              </w:rPr>
            </w:pPr>
          </w:p>
          <w:p>
            <w:pPr>
              <w:jc w:val="both"/>
              <w:rPr>
                <w:rFonts w:hint="eastAsia" w:ascii="宋体"/>
                <w:sz w:val="24"/>
                <w:szCs w:val="24"/>
                <w:lang w:val="en-US" w:eastAsia="zh-CN"/>
              </w:rPr>
            </w:pPr>
          </w:p>
          <w:p>
            <w:pPr>
              <w:jc w:val="both"/>
              <w:rPr>
                <w:rFonts w:hint="eastAsia" w:ascii="宋体"/>
                <w:sz w:val="24"/>
                <w:szCs w:val="24"/>
                <w:lang w:val="en-US" w:eastAsia="zh-CN"/>
              </w:rPr>
            </w:pPr>
          </w:p>
          <w:p>
            <w:pPr>
              <w:jc w:val="both"/>
              <w:rPr>
                <w:rFonts w:hint="eastAsia" w:ascii="宋体"/>
                <w:sz w:val="24"/>
                <w:szCs w:val="24"/>
                <w:lang w:val="en-US" w:eastAsia="zh-CN"/>
              </w:rPr>
            </w:pPr>
          </w:p>
          <w:p>
            <w:pPr>
              <w:wordWrap w:val="0"/>
              <w:jc w:val="right"/>
              <w:rPr>
                <w:rFonts w:hint="eastAsia" w:ascii="宋体"/>
                <w:sz w:val="24"/>
                <w:szCs w:val="24"/>
                <w:u w:val="none"/>
                <w:lang w:val="en-US" w:eastAsia="zh-CN"/>
              </w:rPr>
            </w:pPr>
            <w:r>
              <w:rPr>
                <w:rFonts w:hint="eastAsia" w:ascii="宋体"/>
                <w:sz w:val="24"/>
                <w:szCs w:val="24"/>
                <w:lang w:val="en-US" w:eastAsia="zh-CN"/>
              </w:rPr>
              <w:t>院领导签字：</w:t>
            </w:r>
            <w:r>
              <w:rPr>
                <w:rFonts w:hint="eastAsia" w:ascii="宋体"/>
                <w:sz w:val="24"/>
                <w:szCs w:val="24"/>
                <w:u w:val="single"/>
                <w:lang w:val="en-US" w:eastAsia="zh-CN"/>
              </w:rPr>
              <w:t xml:space="preserve">            </w:t>
            </w:r>
            <w:r>
              <w:rPr>
                <w:rFonts w:hint="eastAsia" w:ascii="宋体"/>
                <w:sz w:val="24"/>
                <w:szCs w:val="24"/>
                <w:u w:val="none"/>
                <w:lang w:val="en-US" w:eastAsia="zh-CN"/>
              </w:rPr>
              <w:t xml:space="preserve">  </w:t>
            </w:r>
          </w:p>
          <w:p>
            <w:pPr>
              <w:wordWrap/>
              <w:jc w:val="right"/>
              <w:rPr>
                <w:rFonts w:hint="default" w:ascii="宋体"/>
                <w:sz w:val="24"/>
                <w:szCs w:val="24"/>
                <w:u w:val="none"/>
                <w:lang w:val="en-US" w:eastAsia="zh-CN"/>
              </w:rPr>
            </w:pPr>
          </w:p>
          <w:p>
            <w:pPr>
              <w:wordWrap w:val="0"/>
              <w:jc w:val="right"/>
              <w:rPr>
                <w:rFonts w:hint="default" w:ascii="宋体"/>
                <w:sz w:val="24"/>
                <w:szCs w:val="24"/>
                <w:u w:val="single"/>
                <w:lang w:val="en-US" w:eastAsia="zh-CN"/>
              </w:rPr>
            </w:pPr>
            <w:r>
              <w:rPr>
                <w:rFonts w:hint="eastAsia" w:ascii="宋体"/>
                <w:sz w:val="24"/>
                <w:szCs w:val="24"/>
                <w:u w:val="none"/>
                <w:lang w:val="en-US" w:eastAsia="zh-CN"/>
              </w:rPr>
              <w:t xml:space="preserve">       年   月   月   </w:t>
            </w:r>
          </w:p>
        </w:tc>
      </w:tr>
    </w:tbl>
    <w:p>
      <w:pPr>
        <w:rPr>
          <w:rFonts w:hint="default"/>
          <w:color w:val="auto"/>
          <w:sz w:val="28"/>
          <w:szCs w:val="28"/>
          <w:lang w:val="en-US" w:eastAsia="zh-CN"/>
        </w:rPr>
      </w:pPr>
    </w:p>
    <w:sectPr>
      <w:footerReference r:id="rId3" w:type="default"/>
      <w:footerReference r:id="rId4" w:type="even"/>
      <w:pgSz w:w="11906" w:h="16838"/>
      <w:pgMar w:top="1587" w:right="1587" w:bottom="1587" w:left="15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87BADAE-9E5D-452D-822B-34DA0DBE8C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BC6406E1-EC75-478C-BFB6-3446623E3741}"/>
  </w:font>
  <w:font w:name="方正仿宋_GBK">
    <w:panose1 w:val="02000000000000000000"/>
    <w:charset w:val="86"/>
    <w:family w:val="auto"/>
    <w:pitch w:val="default"/>
    <w:sig w:usb0="A00002BF" w:usb1="38CF7CFA" w:usb2="00082016" w:usb3="00000000" w:csb0="00040001" w:csb1="00000000"/>
    <w:embedRegular r:id="rId3" w:fontKey="{CBA43AB6-00A0-4A4C-BAF7-9E6101BE6C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140"/>
      </w:pPr>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MWJhNTllMjcxOTFmOGU0MTg5ZjkwYzNhYTE1MDYifQ=="/>
  </w:docVars>
  <w:rsids>
    <w:rsidRoot w:val="00000000"/>
    <w:rsid w:val="015D670C"/>
    <w:rsid w:val="02874612"/>
    <w:rsid w:val="02ED1247"/>
    <w:rsid w:val="03621C0B"/>
    <w:rsid w:val="04B418C1"/>
    <w:rsid w:val="05A27476"/>
    <w:rsid w:val="0A515593"/>
    <w:rsid w:val="0A887B16"/>
    <w:rsid w:val="0F0D67D1"/>
    <w:rsid w:val="12A32349"/>
    <w:rsid w:val="12B67CB7"/>
    <w:rsid w:val="14592B76"/>
    <w:rsid w:val="146D53F5"/>
    <w:rsid w:val="1AE437E3"/>
    <w:rsid w:val="1C5C4387"/>
    <w:rsid w:val="1D6D3C7F"/>
    <w:rsid w:val="1DA50DA4"/>
    <w:rsid w:val="1FE10954"/>
    <w:rsid w:val="2B21700A"/>
    <w:rsid w:val="2F491227"/>
    <w:rsid w:val="306A0D5B"/>
    <w:rsid w:val="329779FC"/>
    <w:rsid w:val="33AB50A9"/>
    <w:rsid w:val="356D2588"/>
    <w:rsid w:val="35A35F0C"/>
    <w:rsid w:val="38DE31DB"/>
    <w:rsid w:val="391C0A4D"/>
    <w:rsid w:val="39D72754"/>
    <w:rsid w:val="3D5B544A"/>
    <w:rsid w:val="4259608C"/>
    <w:rsid w:val="43356B08"/>
    <w:rsid w:val="44456BD5"/>
    <w:rsid w:val="49CE284C"/>
    <w:rsid w:val="4A7D10F6"/>
    <w:rsid w:val="4D2515D1"/>
    <w:rsid w:val="503E6C32"/>
    <w:rsid w:val="51206ED5"/>
    <w:rsid w:val="51A4340C"/>
    <w:rsid w:val="544718A6"/>
    <w:rsid w:val="593A6404"/>
    <w:rsid w:val="59C360C3"/>
    <w:rsid w:val="59D659C5"/>
    <w:rsid w:val="5C8F397D"/>
    <w:rsid w:val="5E527866"/>
    <w:rsid w:val="5E9447C1"/>
    <w:rsid w:val="5F7F7267"/>
    <w:rsid w:val="61095297"/>
    <w:rsid w:val="61AB7E9F"/>
    <w:rsid w:val="635919E1"/>
    <w:rsid w:val="639146EE"/>
    <w:rsid w:val="63FE3A6A"/>
    <w:rsid w:val="654F08E6"/>
    <w:rsid w:val="65FD2C93"/>
    <w:rsid w:val="66E005EB"/>
    <w:rsid w:val="67087B42"/>
    <w:rsid w:val="68002D30"/>
    <w:rsid w:val="6B3158B9"/>
    <w:rsid w:val="6B511AB7"/>
    <w:rsid w:val="6BD22FB8"/>
    <w:rsid w:val="6BE333D9"/>
    <w:rsid w:val="6C937EAD"/>
    <w:rsid w:val="6E7F693B"/>
    <w:rsid w:val="6EE51CFE"/>
    <w:rsid w:val="6F852F4D"/>
    <w:rsid w:val="705774CA"/>
    <w:rsid w:val="70ED2282"/>
    <w:rsid w:val="712A2467"/>
    <w:rsid w:val="71937E23"/>
    <w:rsid w:val="74534128"/>
    <w:rsid w:val="74FF07D6"/>
    <w:rsid w:val="77AD276B"/>
    <w:rsid w:val="7C1903CF"/>
    <w:rsid w:val="7C7906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1">
    <w:name w:val="Default Paragraph Font"/>
    <w:qFormat/>
    <w:uiPriority w:val="0"/>
    <w:rPr>
      <w:rFonts w:ascii="Times New Roman" w:hAnsi="Times New Roman" w:eastAsia="宋体" w:cs="Times New Roman"/>
    </w:rPr>
  </w:style>
  <w:style w:type="table" w:default="1" w:styleId="9">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3">
    <w:name w:val="Body Text Indent"/>
    <w:basedOn w:val="1"/>
    <w:qFormat/>
    <w:uiPriority w:val="0"/>
    <w:pPr>
      <w:spacing w:line="240" w:lineRule="exact"/>
      <w:ind w:leftChars="344" w:firstLine="130" w:firstLineChars="72"/>
    </w:pPr>
    <w:rPr>
      <w:rFonts w:ascii="宋体" w:hAnsi="宋体" w:eastAsia="宋体" w:cs="Times New Roman"/>
      <w:color w:val="000000"/>
      <w:sz w:val="18"/>
    </w:rPr>
  </w:style>
  <w:style w:type="paragraph" w:styleId="4">
    <w:name w:val="Date"/>
    <w:basedOn w:val="1"/>
    <w:next w:val="1"/>
    <w:qFormat/>
    <w:uiPriority w:val="0"/>
    <w:pPr>
      <w:ind w:left="100" w:leftChars="2500"/>
    </w:pPr>
    <w:rPr>
      <w:rFonts w:ascii="Times New Roman" w:hAnsi="Times New Roman" w:eastAsia="宋体" w:cs="Times New Roman"/>
      <w:color w:val="000000"/>
      <w:sz w:val="28"/>
    </w:rPr>
  </w:style>
  <w:style w:type="paragraph" w:styleId="5">
    <w:name w:val="Balloon Text"/>
    <w:basedOn w:val="1"/>
    <w:qFormat/>
    <w:uiPriority w:val="0"/>
    <w:rPr>
      <w:rFonts w:ascii="Times New Roman" w:hAnsi="Times New Roman" w:eastAsia="宋体" w:cs="Times New Roman"/>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rFonts w:ascii="Times New Roman" w:hAnsi="Times New Roman" w:eastAsia="宋体" w:cs="Times New Roman"/>
      <w:b/>
    </w:rPr>
  </w:style>
  <w:style w:type="character" w:styleId="13">
    <w:name w:val="page number"/>
    <w:basedOn w:val="11"/>
    <w:qFormat/>
    <w:uiPriority w:val="0"/>
    <w:rPr>
      <w:rFonts w:ascii="Times New Roman" w:hAnsi="Times New Roman" w:eastAsia="宋体" w:cs="Times New Roman"/>
    </w:rPr>
  </w:style>
  <w:style w:type="character" w:styleId="14">
    <w:name w:val="Hyperlink"/>
    <w:qFormat/>
    <w:uiPriority w:val="0"/>
    <w:rPr>
      <w:rFonts w:ascii="Times New Roman" w:hAnsi="Times New Roman" w:eastAsia="宋体" w:cs="Times New Roman"/>
      <w:color w:val="0000FF"/>
      <w:u w:val="single"/>
    </w:rPr>
  </w:style>
  <w:style w:type="character" w:customStyle="1" w:styleId="15">
    <w:name w:val="页眉 字符"/>
    <w:link w:val="7"/>
    <w:qFormat/>
    <w:uiPriority w:val="0"/>
    <w:rPr>
      <w:rFonts w:ascii="Times New Roman" w:hAnsi="Times New Roman" w:eastAsia="宋体" w:cs="Times New Roman"/>
      <w:kern w:val="2"/>
      <w:sz w:val="18"/>
      <w:szCs w:val="18"/>
    </w:rPr>
  </w:style>
  <w:style w:type="character" w:customStyle="1" w:styleId="16">
    <w:name w:val="font31"/>
    <w:basedOn w:val="11"/>
    <w:qFormat/>
    <w:uiPriority w:val="0"/>
    <w:rPr>
      <w:rFonts w:hint="default" w:ascii="Times New Roman" w:hAnsi="Times New Roman" w:eastAsia="宋体" w:cs="Times New Roman"/>
      <w:color w:val="000000"/>
      <w:sz w:val="24"/>
      <w:szCs w:val="24"/>
      <w:u w:val="none"/>
    </w:rPr>
  </w:style>
  <w:style w:type="character" w:customStyle="1" w:styleId="17">
    <w:name w:val="font11"/>
    <w:basedOn w:val="11"/>
    <w:qFormat/>
    <w:uiPriority w:val="0"/>
    <w:rPr>
      <w:rFonts w:hint="eastAsia" w:ascii="宋体" w:hAnsi="宋体" w:eastAsia="宋体" w:cs="宋体"/>
      <w:color w:val="000000"/>
      <w:sz w:val="24"/>
      <w:szCs w:val="24"/>
      <w:u w:val="none"/>
    </w:rPr>
  </w:style>
  <w:style w:type="paragraph" w:customStyle="1" w:styleId="18">
    <w:name w:val="样式4"/>
    <w:basedOn w:val="2"/>
    <w:qFormat/>
    <w:uiPriority w:val="0"/>
    <w:rPr>
      <w:rFonts w:ascii="Times New Roman" w:hAnsi="Times New Roman" w:eastAsia="宋体" w:cs="Times New Roman"/>
      <w:sz w:val="36"/>
    </w:rPr>
  </w:style>
  <w:style w:type="character" w:customStyle="1" w:styleId="19">
    <w:name w:val="font01"/>
    <w:basedOn w:val="11"/>
    <w:qFormat/>
    <w:uiPriority w:val="0"/>
    <w:rPr>
      <w:rFonts w:ascii="Arial" w:hAnsi="Arial" w:cs="Arial"/>
      <w:color w:val="000000"/>
      <w:sz w:val="20"/>
      <w:szCs w:val="20"/>
      <w:u w:val="none"/>
    </w:rPr>
  </w:style>
  <w:style w:type="character" w:customStyle="1" w:styleId="20">
    <w:name w:val="font21"/>
    <w:basedOn w:val="11"/>
    <w:qFormat/>
    <w:uiPriority w:val="0"/>
    <w:rPr>
      <w:rFonts w:hint="eastAsia" w:ascii="宋体" w:hAnsi="宋体" w:eastAsia="宋体" w:cs="宋体"/>
      <w:color w:val="000000"/>
      <w:sz w:val="21"/>
      <w:szCs w:val="21"/>
      <w:u w:val="none"/>
    </w:rPr>
  </w:style>
  <w:style w:type="character" w:customStyle="1" w:styleId="21">
    <w:name w:val="font41"/>
    <w:basedOn w:val="11"/>
    <w:qFormat/>
    <w:uiPriority w:val="0"/>
    <w:rPr>
      <w:rFonts w:ascii="Arial" w:hAnsi="Arial" w:cs="Arial"/>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6</Pages>
  <Words>2334</Words>
  <Characters>2531</Characters>
  <Paragraphs>336</Paragraphs>
  <TotalTime>0</TotalTime>
  <ScaleCrop>false</ScaleCrop>
  <LinksUpToDate>false</LinksUpToDate>
  <CharactersWithSpaces>2624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2015-06-27T14:42:00Z</dcterms:created>
  <dc:creator>番茄花园</dc:creator>
  <cp:lastModifiedBy>niu</cp:lastModifiedBy>
  <cp:lastPrinted>2023-04-28T01:54:00Z</cp:lastPrinted>
  <dcterms:modified xsi:type="dcterms:W3CDTF">2023-05-07T03:01:04Z</dcterms:modified>
  <dc:title>第一周（9月1日―9月5日）会议日程表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5B2284837631439C85B28AEEFDF6018A_13</vt:lpwstr>
  </property>
</Properties>
</file>