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446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卫生经济管理学院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公共事业管理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公管263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4~17周</w:t>
      </w:r>
    </w:p>
    <w:bookmarkStart w:id="1" w:name="244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公共事业管理专业导论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(2011014—001)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高丽娜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(2学时)  B11-304  孙源源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9~10周 (1学时)  B11-304  孙源源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(2022405—003)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吕佳萍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(2120903—013)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王冬燕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公共事业管理专业导论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(2011014—001)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B11-304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高丽娜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8周 (1学时)  B11-304  孙源源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9~10周 (1学时)  B11-304  孙源源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(2022405—003)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吕佳萍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大学生心理健康教育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(2120903—013)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B11-312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王冬燕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逻辑学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(2010003—001)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孙会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大学生职业生涯规划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(2200001—028)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8~11周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曾智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(2022405—003)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吕佳萍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逻辑学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(2010003—001)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孙会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(2280128—028)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张金存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4~5,7~16周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(2022405—003)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吕佳萍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军事理论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(2280128—028)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张金存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大学英语基础课程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4~5,7~12周 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高等数学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(2022405—003)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B5-301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吕佳萍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形势与政策(一)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(2110031—026)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14~15周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B7-101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王红云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16周 (2学时)  B7-101  王红云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2280122—028</w:t>
      </w:r>
      <w:r>
        <w:rPr>
          <w:rFonts w:ascii="Times New Roman" w:hAnsi="Times New Roman"/>
          <w:b w:val="false"/>
          <w:i w:val="false"/>
          <w:color w:val="000000"/>
          <w:sz w:val="16"/>
        </w:rPr>
        <w:t>体育Ⅰ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