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34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马克思主义学院·医学人文学院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石开斌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43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中医252;中医251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中医252;中医251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中医253;中医254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(400288—027)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护理255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毛泽东思想和中国特色社会主义理论体系概论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(400288—016)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中医253;中医254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(R110914—001)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1~4周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5~7(单)周 (2学时)  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(2400411—021)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护理262</w:t>
            </w:r>
          </w:p>
          <w:p>
            <w:pPr>
              <w:spacing w:after="0"/>
              <w:ind w:left="0"/>
              <w:jc w:val="center"/>
            </w:pP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(2400411—012)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8~10周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中西临263;中西临264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>110033—023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形势与政策(三)</w:t>
      </w:r>
      <w:r>
        <w:rPr>
          <w:rFonts w:ascii="Times New Roman" w:hAnsi="Times New Roman"/>
          <w:b w:val="false"/>
          <w:i w:val="false"/>
          <w:color w:val="000000"/>
          <w:sz w:val="16"/>
        </w:rPr>
        <w:t>周五</w:t>
      </w:r>
      <w:r>
        <w:rPr>
          <w:rFonts w:ascii="Times New Roman" w:hAnsi="Times New Roman"/>
          <w:b w:val="false"/>
          <w:i w:val="false"/>
          <w:color w:val="000000"/>
          <w:sz w:val="16"/>
        </w:rPr>
        <w:t>11~13周 (18:30-20:50) </w:t>
      </w:r>
      <w:r>
        <w:rPr>
          <w:rFonts w:ascii="Times New Roman" w:hAnsi="Times New Roman"/>
          <w:b w:val="false"/>
          <w:i w:val="false"/>
          <w:color w:val="000000"/>
          <w:sz w:val="16"/>
        </w:rPr>
        <w:t> 石开斌</w:t>
      </w:r>
      <w:r>
        <w:rPr>
          <w:rFonts w:ascii="Times New Roman" w:hAnsi="Times New Roman"/>
          <w:b w:val="false"/>
          <w:i w:val="false"/>
          <w:color w:val="000000"/>
          <w:sz w:val="16"/>
        </w:rPr>
        <w:t>B4-409 </w:t>
      </w: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