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C09" w:rsidRDefault="006E0FC1">
      <w:pPr>
        <w:jc w:val="center"/>
        <w:rPr>
          <w:rFonts w:ascii="仿宋" w:eastAsia="仿宋" w:hAnsi="仿宋" w:cs="仿宋"/>
          <w:sz w:val="36"/>
          <w:szCs w:val="36"/>
        </w:rPr>
      </w:pPr>
      <w:r>
        <w:rPr>
          <w:rFonts w:ascii="仿宋" w:eastAsia="仿宋" w:hAnsi="仿宋" w:cs="仿宋" w:hint="eastAsia"/>
          <w:sz w:val="36"/>
          <w:szCs w:val="36"/>
        </w:rPr>
        <w:t>南京中医药大学在线考试监考操作说明（教师版）</w:t>
      </w:r>
    </w:p>
    <w:p w:rsidR="005C5C09" w:rsidRDefault="006E0FC1">
      <w:pPr>
        <w:numPr>
          <w:ilvl w:val="0"/>
          <w:numId w:val="1"/>
        </w:num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监考平台登录：</w:t>
      </w:r>
    </w:p>
    <w:p w:rsidR="005C5C09" w:rsidRDefault="006E0FC1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</w:t>
      </w:r>
      <w:r>
        <w:rPr>
          <w:rFonts w:ascii="仿宋" w:eastAsia="仿宋" w:hAnsi="仿宋" w:cs="仿宋" w:hint="eastAsia"/>
          <w:sz w:val="28"/>
          <w:szCs w:val="28"/>
        </w:rPr>
        <w:t>教师用电脑浏览器登录</w:t>
      </w:r>
      <w:r>
        <w:rPr>
          <w:rFonts w:ascii="仿宋" w:eastAsia="仿宋" w:hAnsi="仿宋" w:cs="仿宋" w:hint="eastAsia"/>
          <w:sz w:val="28"/>
          <w:szCs w:val="28"/>
        </w:rPr>
        <w:t>平台</w:t>
      </w:r>
      <w:r>
        <w:rPr>
          <w:rFonts w:ascii="仿宋" w:eastAsia="仿宋" w:hAnsi="仿宋" w:cs="仿宋" w:hint="eastAsia"/>
          <w:sz w:val="28"/>
          <w:szCs w:val="28"/>
        </w:rPr>
        <w:t>网址：</w:t>
      </w:r>
      <w:r>
        <w:rPr>
          <w:rFonts w:ascii="仿宋" w:eastAsia="仿宋" w:hAnsi="仿宋" w:cs="仿宋" w:hint="eastAsia"/>
          <w:sz w:val="28"/>
          <w:szCs w:val="28"/>
        </w:rPr>
        <w:t>fifedu.com</w:t>
      </w:r>
    </w:p>
    <w:p w:rsidR="005C5C09" w:rsidRDefault="006E0FC1">
      <w:pPr>
        <w:numPr>
          <w:ilvl w:val="0"/>
          <w:numId w:val="2"/>
        </w:num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点击右上角“登录”，输入账号和密码，账号：</w:t>
      </w:r>
      <w:proofErr w:type="spellStart"/>
      <w:r>
        <w:rPr>
          <w:rFonts w:ascii="仿宋" w:eastAsia="仿宋" w:hAnsi="仿宋" w:cs="仿宋" w:hint="eastAsia"/>
          <w:sz w:val="28"/>
          <w:szCs w:val="28"/>
        </w:rPr>
        <w:t>njucm</w:t>
      </w:r>
      <w:proofErr w:type="spellEnd"/>
      <w:r>
        <w:rPr>
          <w:rFonts w:ascii="仿宋" w:eastAsia="仿宋" w:hAnsi="仿宋" w:cs="仿宋" w:hint="eastAsia"/>
          <w:sz w:val="28"/>
          <w:szCs w:val="28"/>
        </w:rPr>
        <w:t>工号，密码：</w:t>
      </w:r>
      <w:proofErr w:type="spellStart"/>
      <w:r>
        <w:rPr>
          <w:rFonts w:ascii="仿宋" w:eastAsia="仿宋" w:hAnsi="仿宋" w:cs="仿宋" w:hint="eastAsia"/>
          <w:sz w:val="28"/>
          <w:szCs w:val="28"/>
        </w:rPr>
        <w:t>njucm</w:t>
      </w:r>
      <w:proofErr w:type="spellEnd"/>
      <w:r>
        <w:rPr>
          <w:rFonts w:ascii="仿宋" w:eastAsia="仿宋" w:hAnsi="仿宋" w:cs="仿宋" w:hint="eastAsia"/>
          <w:sz w:val="28"/>
          <w:szCs w:val="28"/>
        </w:rPr>
        <w:t>工号；如账号：</w:t>
      </w:r>
      <w:r>
        <w:rPr>
          <w:rFonts w:ascii="仿宋" w:eastAsia="仿宋" w:hAnsi="仿宋" w:cs="仿宋" w:hint="eastAsia"/>
          <w:sz w:val="28"/>
          <w:szCs w:val="28"/>
        </w:rPr>
        <w:t>njucm00000</w:t>
      </w:r>
      <w:r>
        <w:rPr>
          <w:rFonts w:ascii="仿宋" w:eastAsia="仿宋" w:hAnsi="仿宋" w:cs="仿宋" w:hint="eastAsia"/>
          <w:sz w:val="28"/>
          <w:szCs w:val="28"/>
        </w:rPr>
        <w:t>，密码：</w:t>
      </w:r>
      <w:r>
        <w:rPr>
          <w:rFonts w:ascii="仿宋" w:eastAsia="仿宋" w:hAnsi="仿宋" w:cs="仿宋" w:hint="eastAsia"/>
          <w:sz w:val="28"/>
          <w:szCs w:val="28"/>
        </w:rPr>
        <w:t>njucm00000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5C5C09" w:rsidRDefault="006E0FC1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72405" cy="1917065"/>
            <wp:effectExtent l="9525" t="9525" r="21590" b="24130"/>
            <wp:docPr id="1" name="图片 1" descr="16622116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2211680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170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5C5C09" w:rsidRDefault="006E0FC1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二、进入监考</w:t>
      </w:r>
    </w:p>
    <w:p w:rsidR="005C5C09" w:rsidRDefault="006E0FC1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</w:t>
      </w:r>
      <w:r>
        <w:rPr>
          <w:rFonts w:ascii="仿宋" w:eastAsia="仿宋" w:hAnsi="仿宋" w:cs="仿宋" w:hint="eastAsia"/>
          <w:bCs/>
          <w:color w:val="000000"/>
          <w:spacing w:val="7"/>
          <w:sz w:val="28"/>
          <w:szCs w:val="28"/>
          <w:shd w:val="clear" w:color="auto" w:fill="FFFFFF"/>
        </w:rPr>
        <w:t>点击应用中的“讯飞</w:t>
      </w:r>
      <w:r>
        <w:rPr>
          <w:rFonts w:ascii="仿宋" w:eastAsia="仿宋" w:hAnsi="仿宋" w:cs="仿宋" w:hint="eastAsia"/>
          <w:bCs/>
          <w:color w:val="000000"/>
          <w:spacing w:val="7"/>
          <w:sz w:val="28"/>
          <w:szCs w:val="28"/>
          <w:shd w:val="clear" w:color="auto" w:fill="FFFFFF"/>
        </w:rPr>
        <w:t>AI</w:t>
      </w:r>
      <w:r>
        <w:rPr>
          <w:rFonts w:ascii="仿宋" w:eastAsia="仿宋" w:hAnsi="仿宋" w:cs="仿宋" w:hint="eastAsia"/>
          <w:bCs/>
          <w:color w:val="000000"/>
          <w:spacing w:val="7"/>
          <w:sz w:val="28"/>
          <w:szCs w:val="28"/>
          <w:shd w:val="clear" w:color="auto" w:fill="FFFFFF"/>
        </w:rPr>
        <w:t>监考</w:t>
      </w:r>
      <w:r>
        <w:rPr>
          <w:rFonts w:ascii="仿宋" w:eastAsia="仿宋" w:hAnsi="仿宋" w:cs="仿宋" w:hint="eastAsia"/>
          <w:bCs/>
          <w:color w:val="000000"/>
          <w:spacing w:val="7"/>
          <w:sz w:val="28"/>
          <w:szCs w:val="28"/>
          <w:shd w:val="clear" w:color="auto" w:fill="FFFFFF"/>
        </w:rPr>
        <w:t>”进入</w:t>
      </w:r>
      <w:r>
        <w:rPr>
          <w:rFonts w:ascii="仿宋" w:eastAsia="仿宋" w:hAnsi="仿宋" w:cs="仿宋" w:hint="eastAsia"/>
          <w:bCs/>
          <w:color w:val="000000"/>
          <w:spacing w:val="7"/>
          <w:sz w:val="28"/>
          <w:szCs w:val="28"/>
          <w:shd w:val="clear" w:color="auto" w:fill="FFFFFF"/>
        </w:rPr>
        <w:t>监考</w:t>
      </w:r>
      <w:r>
        <w:rPr>
          <w:rFonts w:ascii="仿宋" w:eastAsia="仿宋" w:hAnsi="仿宋" w:cs="仿宋" w:hint="eastAsia"/>
          <w:bCs/>
          <w:color w:val="000000"/>
          <w:spacing w:val="7"/>
          <w:sz w:val="28"/>
          <w:szCs w:val="28"/>
          <w:shd w:val="clear" w:color="auto" w:fill="FFFFFF"/>
        </w:rPr>
        <w:t>系统。</w:t>
      </w:r>
      <w:r>
        <w:rPr>
          <w:noProof/>
        </w:rPr>
        <w:drawing>
          <wp:inline distT="0" distB="0" distL="114300" distR="114300">
            <wp:extent cx="6638925" cy="2137410"/>
            <wp:effectExtent l="9525" t="9525" r="1143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1374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5C5C09" w:rsidRDefault="006E0FC1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2.</w:t>
      </w:r>
      <w:r>
        <w:rPr>
          <w:rFonts w:ascii="仿宋" w:eastAsia="仿宋" w:hAnsi="仿宋" w:cs="仿宋" w:hint="eastAsia"/>
          <w:sz w:val="28"/>
          <w:szCs w:val="28"/>
        </w:rPr>
        <w:t>选择</w:t>
      </w:r>
      <w:r>
        <w:rPr>
          <w:rFonts w:ascii="仿宋" w:eastAsia="仿宋" w:hAnsi="仿宋" w:cs="仿宋" w:hint="eastAsia"/>
          <w:sz w:val="28"/>
          <w:szCs w:val="28"/>
        </w:rPr>
        <w:t>相应的考试，点击“</w:t>
      </w:r>
      <w:r>
        <w:rPr>
          <w:rFonts w:ascii="仿宋" w:eastAsia="仿宋" w:hAnsi="仿宋" w:cs="仿宋" w:hint="eastAsia"/>
          <w:sz w:val="28"/>
          <w:szCs w:val="28"/>
        </w:rPr>
        <w:t>进入监考</w:t>
      </w:r>
      <w:r>
        <w:rPr>
          <w:rFonts w:ascii="仿宋" w:eastAsia="仿宋" w:hAnsi="仿宋" w:cs="仿宋" w:hint="eastAsia"/>
          <w:sz w:val="28"/>
          <w:szCs w:val="28"/>
        </w:rPr>
        <w:t>”</w:t>
      </w:r>
    </w:p>
    <w:p w:rsidR="005C5C09" w:rsidRDefault="006E0FC1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6640830" cy="2099945"/>
            <wp:effectExtent l="0" t="0" r="381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09" w:rsidRDefault="006E0FC1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三、监考操作</w:t>
      </w:r>
    </w:p>
    <w:p w:rsidR="005C5C09" w:rsidRDefault="006E0FC1">
      <w:pPr>
        <w:numPr>
          <w:ilvl w:val="0"/>
          <w:numId w:val="3"/>
        </w:num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监考首页界面</w:t>
      </w:r>
      <w:r>
        <w:rPr>
          <w:rFonts w:ascii="仿宋" w:eastAsia="仿宋" w:hAnsi="仿宋" w:cs="仿宋" w:hint="eastAsia"/>
          <w:sz w:val="28"/>
          <w:szCs w:val="28"/>
        </w:rPr>
        <w:t>可查看考生异常动态记录、监考操作记录；可查看全部考生、未开始考试的考生、考试中的考生、已交卷考生和异常</w:t>
      </w:r>
      <w:r>
        <w:rPr>
          <w:rFonts w:ascii="仿宋" w:eastAsia="仿宋" w:hAnsi="仿宋" w:cs="仿宋" w:hint="eastAsia"/>
          <w:sz w:val="28"/>
          <w:szCs w:val="28"/>
        </w:rPr>
        <w:t>/</w:t>
      </w:r>
      <w:r>
        <w:rPr>
          <w:rFonts w:ascii="仿宋" w:eastAsia="仿宋" w:hAnsi="仿宋" w:cs="仿宋" w:hint="eastAsia"/>
          <w:sz w:val="28"/>
          <w:szCs w:val="28"/>
        </w:rPr>
        <w:t>作弊考生；可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检索</w:t>
      </w:r>
      <w:r>
        <w:rPr>
          <w:rFonts w:ascii="仿宋" w:eastAsia="仿宋" w:hAnsi="仿宋" w:cs="仿宋" w:hint="eastAsia"/>
          <w:sz w:val="28"/>
          <w:szCs w:val="28"/>
        </w:rPr>
        <w:t>某考生，查看其作答状态；（若监考多个考场）可切换考场；可查看考试倒计时；可进行的监考操作包括：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全体广播</w:t>
      </w:r>
      <w:r>
        <w:rPr>
          <w:rFonts w:ascii="仿宋" w:eastAsia="仿宋" w:hAnsi="仿宋" w:cs="仿宋" w:hint="eastAsia"/>
          <w:sz w:val="28"/>
          <w:szCs w:val="28"/>
        </w:rPr>
        <w:t>、人脸识别审核、标记异常和忽略异常、设为作弊和取消作弊、设置延时、恢复考试。</w:t>
      </w:r>
    </w:p>
    <w:p w:rsidR="005C5C09" w:rsidRDefault="006E0FC1">
      <w:r>
        <w:rPr>
          <w:noProof/>
        </w:rPr>
        <w:drawing>
          <wp:inline distT="0" distB="0" distL="114300" distR="114300">
            <wp:extent cx="6645275" cy="3216275"/>
            <wp:effectExtent l="0" t="0" r="1460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09" w:rsidRDefault="006E0FC1">
      <w:pPr>
        <w:numPr>
          <w:ilvl w:val="0"/>
          <w:numId w:val="4"/>
        </w:num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</w:t>
      </w:r>
      <w:r>
        <w:rPr>
          <w:rFonts w:ascii="仿宋" w:eastAsia="仿宋" w:hAnsi="仿宋" w:cs="仿宋" w:hint="eastAsia"/>
          <w:sz w:val="28"/>
          <w:szCs w:val="28"/>
        </w:rPr>
        <w:t>考生</w:t>
      </w:r>
      <w:r>
        <w:rPr>
          <w:rFonts w:ascii="仿宋" w:eastAsia="仿宋" w:hAnsi="仿宋" w:cs="仿宋" w:hint="eastAsia"/>
          <w:sz w:val="28"/>
          <w:szCs w:val="28"/>
        </w:rPr>
        <w:t>姓名可查看该生的</w:t>
      </w:r>
      <w:r>
        <w:rPr>
          <w:rFonts w:ascii="仿宋" w:eastAsia="仿宋" w:hAnsi="仿宋" w:cs="仿宋" w:hint="eastAsia"/>
          <w:sz w:val="28"/>
          <w:szCs w:val="28"/>
        </w:rPr>
        <w:t>监考详情</w:t>
      </w:r>
    </w:p>
    <w:p w:rsidR="005C5C09" w:rsidRDefault="006E0FC1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考生详情页界面</w:t>
      </w:r>
      <w:r>
        <w:rPr>
          <w:rFonts w:ascii="仿宋" w:eastAsia="仿宋" w:hAnsi="仿宋" w:cs="仿宋" w:hint="eastAsia"/>
          <w:sz w:val="28"/>
          <w:szCs w:val="28"/>
        </w:rPr>
        <w:t>可看到考生信息、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实时监考画面</w:t>
      </w:r>
      <w:r>
        <w:rPr>
          <w:rFonts w:ascii="仿宋" w:eastAsia="仿宋" w:hAnsi="仿宋" w:cs="仿宋" w:hint="eastAsia"/>
          <w:sz w:val="28"/>
          <w:szCs w:val="28"/>
        </w:rPr>
        <w:t>、人脸识别情况、考中人像抓拍照片、作答抓拍图像、切屏抓拍图像、登录日志和监考记录。可与该考生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单独通话</w:t>
      </w:r>
      <w:r>
        <w:rPr>
          <w:rFonts w:ascii="仿宋" w:eastAsia="仿宋" w:hAnsi="仿宋" w:cs="仿宋" w:hint="eastAsia"/>
          <w:sz w:val="28"/>
          <w:szCs w:val="28"/>
        </w:rPr>
        <w:t>，将其标记异常和忽略异常、设为</w:t>
      </w:r>
      <w:r>
        <w:rPr>
          <w:rFonts w:ascii="仿宋" w:eastAsia="仿宋" w:hAnsi="仿宋" w:cs="仿宋" w:hint="eastAsia"/>
          <w:sz w:val="28"/>
          <w:szCs w:val="28"/>
        </w:rPr>
        <w:t>作弊和取消作弊、禁止考试和解禁考试、设置延时、恢复考试。</w:t>
      </w:r>
    </w:p>
    <w:p w:rsidR="005C5C09" w:rsidRDefault="006E0FC1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2379345" cy="2105025"/>
            <wp:effectExtent l="0" t="0" r="13335" b="1333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09" w:rsidRDefault="006E0FC1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6638290" cy="3285490"/>
            <wp:effectExtent l="0" t="0" r="6350" b="6350"/>
            <wp:docPr id="5" name="图片 5" descr="16622157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2215752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C09" w:rsidRDefault="006E0FC1">
      <w:pPr>
        <w:numPr>
          <w:ilvl w:val="0"/>
          <w:numId w:val="5"/>
        </w:num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注意事项</w:t>
      </w:r>
    </w:p>
    <w:p w:rsidR="005C5C09" w:rsidRDefault="006E0FC1">
      <w:pPr>
        <w:numPr>
          <w:ilvl w:val="0"/>
          <w:numId w:val="6"/>
        </w:num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请各位监考教师提前进入监考系统，在</w:t>
      </w:r>
      <w:r>
        <w:rPr>
          <w:rFonts w:ascii="仿宋" w:eastAsia="仿宋" w:hAnsi="仿宋" w:cs="仿宋" w:hint="eastAsia"/>
          <w:sz w:val="28"/>
          <w:szCs w:val="28"/>
          <w:highlight w:val="cyan"/>
        </w:rPr>
        <w:t>考前30</w:t>
      </w:r>
      <w:r>
        <w:rPr>
          <w:rFonts w:ascii="仿宋" w:eastAsia="仿宋" w:hAnsi="仿宋" w:cs="仿宋" w:hint="eastAsia"/>
          <w:sz w:val="28"/>
          <w:szCs w:val="28"/>
          <w:highlight w:val="cyan"/>
        </w:rPr>
        <w:t>分钟</w:t>
      </w:r>
      <w:r>
        <w:rPr>
          <w:rFonts w:ascii="仿宋" w:eastAsia="仿宋" w:hAnsi="仿宋" w:cs="仿宋" w:hint="eastAsia"/>
          <w:sz w:val="28"/>
          <w:szCs w:val="28"/>
        </w:rPr>
        <w:t>内通过“全体广播（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监考首页</w:t>
      </w:r>
      <w:r>
        <w:rPr>
          <w:rFonts w:ascii="仿宋" w:eastAsia="仿宋" w:hAnsi="仿宋" w:cs="仿宋" w:hint="eastAsia"/>
          <w:sz w:val="28"/>
          <w:szCs w:val="28"/>
        </w:rPr>
        <w:t>）”或“单独通话（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考生详情页</w:t>
      </w:r>
      <w:r>
        <w:rPr>
          <w:rFonts w:ascii="仿宋" w:eastAsia="仿宋" w:hAnsi="仿宋" w:cs="仿宋" w:hint="eastAsia"/>
          <w:sz w:val="28"/>
          <w:szCs w:val="28"/>
        </w:rPr>
        <w:t>）”</w:t>
      </w:r>
      <w:bookmarkStart w:id="0" w:name="_GoBack"/>
      <w:bookmarkEnd w:id="0"/>
      <w:r>
        <w:rPr>
          <w:rFonts w:ascii="仿宋" w:eastAsia="仿宋" w:hAnsi="仿宋" w:cs="仿宋" w:hint="eastAsia"/>
          <w:sz w:val="28"/>
          <w:szCs w:val="28"/>
        </w:rPr>
        <w:t>或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手机号电联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提醒考生进入监考系统打开监考画面</w:t>
      </w:r>
      <w:r>
        <w:rPr>
          <w:rFonts w:ascii="仿宋" w:eastAsia="仿宋" w:hAnsi="仿宋" w:cs="仿宋" w:hint="eastAsia"/>
          <w:sz w:val="28"/>
          <w:szCs w:val="28"/>
        </w:rPr>
        <w:t>并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纠正不合格监考画面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5C5C09" w:rsidRDefault="006E0FC1" w:rsidP="006E0FC1">
      <w:pPr>
        <w:pStyle w:val="a3"/>
        <w:widowControl/>
        <w:ind w:firstLine="560"/>
        <w:jc w:val="left"/>
        <w:textAlignment w:val="center"/>
        <w:rPr>
          <w:rFonts w:ascii="仿宋" w:eastAsia="仿宋" w:hAnsi="仿宋" w:cs="仿宋"/>
          <w:color w:val="000000"/>
          <w:spacing w:val="7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sz w:val="28"/>
          <w:szCs w:val="28"/>
        </w:rPr>
        <w:t>*</w:t>
      </w:r>
      <w:r>
        <w:rPr>
          <w:rFonts w:ascii="仿宋" w:eastAsia="仿宋" w:hAnsi="仿宋" w:cs="仿宋" w:hint="eastAsia"/>
          <w:sz w:val="28"/>
          <w:szCs w:val="28"/>
        </w:rPr>
        <w:t>合格监考画面：监考</w:t>
      </w:r>
      <w:r>
        <w:rPr>
          <w:rFonts w:ascii="仿宋" w:eastAsia="仿宋" w:hAnsi="仿宋" w:cs="仿宋" w:hint="eastAsia"/>
          <w:kern w:val="0"/>
          <w:sz w:val="28"/>
          <w:szCs w:val="28"/>
          <w:lang w:bidi="ar"/>
        </w:rPr>
        <w:t>手机</w:t>
      </w:r>
      <w:r>
        <w:rPr>
          <w:rFonts w:ascii="仿宋" w:eastAsia="仿宋" w:hAnsi="仿宋" w:cs="仿宋" w:hint="eastAsia"/>
          <w:color w:val="FF0000"/>
          <w:kern w:val="0"/>
          <w:sz w:val="28"/>
          <w:szCs w:val="28"/>
          <w:lang w:bidi="ar"/>
        </w:rPr>
        <w:t>横放</w:t>
      </w:r>
      <w:r>
        <w:rPr>
          <w:rFonts w:ascii="仿宋" w:eastAsia="仿宋" w:hAnsi="仿宋" w:cs="仿宋" w:hint="eastAsia"/>
          <w:kern w:val="0"/>
          <w:sz w:val="28"/>
          <w:szCs w:val="28"/>
          <w:lang w:bidi="ar"/>
        </w:rPr>
        <w:t>，确保</w:t>
      </w:r>
      <w:r>
        <w:rPr>
          <w:rFonts w:ascii="仿宋" w:eastAsia="仿宋" w:hAnsi="仿宋" w:cs="仿宋" w:hint="eastAsia"/>
          <w:kern w:val="0"/>
          <w:sz w:val="28"/>
          <w:szCs w:val="28"/>
          <w:lang w:bidi="ar"/>
        </w:rPr>
        <w:t>考生</w:t>
      </w:r>
      <w:r>
        <w:rPr>
          <w:rFonts w:ascii="仿宋" w:eastAsia="仿宋" w:hAnsi="仿宋" w:cs="仿宋" w:hint="eastAsia"/>
          <w:kern w:val="0"/>
          <w:sz w:val="28"/>
          <w:szCs w:val="28"/>
          <w:lang w:bidi="ar"/>
        </w:rPr>
        <w:t>人像</w:t>
      </w:r>
      <w:r>
        <w:rPr>
          <w:rFonts w:ascii="仿宋" w:eastAsia="仿宋" w:hAnsi="仿宋" w:cs="仿宋" w:hint="eastAsia"/>
          <w:kern w:val="0"/>
          <w:sz w:val="28"/>
          <w:szCs w:val="28"/>
          <w:lang w:bidi="ar"/>
        </w:rPr>
        <w:t>居中</w:t>
      </w:r>
      <w:r>
        <w:rPr>
          <w:rFonts w:ascii="仿宋" w:eastAsia="仿宋" w:hAnsi="仿宋" w:cs="仿宋" w:hint="eastAsia"/>
          <w:kern w:val="0"/>
          <w:sz w:val="28"/>
          <w:szCs w:val="28"/>
          <w:lang w:bidi="ar"/>
        </w:rPr>
        <w:t>。</w:t>
      </w:r>
      <w:bookmarkStart w:id="1" w:name="_Hlk66018103"/>
      <w:r>
        <w:rPr>
          <w:rFonts w:ascii="仿宋" w:eastAsia="仿宋" w:hAnsi="仿宋" w:cs="仿宋" w:hint="eastAsia"/>
          <w:kern w:val="0"/>
          <w:sz w:val="28"/>
          <w:szCs w:val="28"/>
          <w:lang w:bidi="ar"/>
        </w:rPr>
        <w:t>监考</w:t>
      </w:r>
      <w:r>
        <w:rPr>
          <w:rFonts w:ascii="仿宋" w:eastAsia="仿宋" w:hAnsi="仿宋" w:cs="仿宋" w:hint="eastAsia"/>
          <w:bCs/>
          <w:color w:val="000000"/>
          <w:spacing w:val="7"/>
          <w:sz w:val="28"/>
          <w:szCs w:val="28"/>
          <w:shd w:val="clear" w:color="auto" w:fill="FFFFFF"/>
        </w:rPr>
        <w:t>手机一般摆放在考生</w:t>
      </w:r>
      <w:r>
        <w:rPr>
          <w:rFonts w:ascii="仿宋" w:eastAsia="仿宋" w:hAnsi="仿宋" w:cs="仿宋" w:hint="eastAsia"/>
          <w:bCs/>
          <w:color w:val="000000"/>
          <w:spacing w:val="7"/>
          <w:sz w:val="28"/>
          <w:szCs w:val="28"/>
          <w:shd w:val="clear" w:color="auto" w:fill="FFFFFF"/>
        </w:rPr>
        <w:t>侧后</w:t>
      </w:r>
      <w:r>
        <w:rPr>
          <w:rFonts w:ascii="仿宋" w:eastAsia="仿宋" w:hAnsi="仿宋" w:cs="仿宋" w:hint="eastAsia"/>
          <w:bCs/>
          <w:color w:val="000000"/>
          <w:spacing w:val="7"/>
          <w:sz w:val="28"/>
          <w:szCs w:val="28"/>
          <w:shd w:val="clear" w:color="auto" w:fill="FFFFFF"/>
        </w:rPr>
        <w:t>方，距离考生</w:t>
      </w:r>
      <w:r>
        <w:rPr>
          <w:rFonts w:ascii="仿宋" w:eastAsia="仿宋" w:hAnsi="仿宋" w:cs="仿宋" w:hint="eastAsia"/>
          <w:bCs/>
          <w:color w:val="000000"/>
          <w:spacing w:val="7"/>
          <w:sz w:val="28"/>
          <w:szCs w:val="28"/>
          <w:shd w:val="clear" w:color="auto" w:fill="FFFFFF"/>
        </w:rPr>
        <w:t>1</w:t>
      </w:r>
      <w:r>
        <w:rPr>
          <w:rFonts w:ascii="仿宋" w:eastAsia="仿宋" w:hAnsi="仿宋" w:cs="仿宋" w:hint="eastAsia"/>
          <w:bCs/>
          <w:color w:val="000000"/>
          <w:spacing w:val="7"/>
          <w:sz w:val="28"/>
          <w:szCs w:val="28"/>
          <w:shd w:val="clear" w:color="auto" w:fill="FFFFFF"/>
        </w:rPr>
        <w:t>米左右，与考生后背成</w:t>
      </w:r>
      <w:r>
        <w:rPr>
          <w:rFonts w:ascii="仿宋" w:eastAsia="仿宋" w:hAnsi="仿宋" w:cs="仿宋" w:hint="eastAsia"/>
          <w:bCs/>
          <w:color w:val="000000"/>
          <w:spacing w:val="7"/>
          <w:sz w:val="28"/>
          <w:szCs w:val="28"/>
          <w:shd w:val="clear" w:color="auto" w:fill="FFFFFF"/>
        </w:rPr>
        <w:t>45</w:t>
      </w:r>
      <w:r>
        <w:rPr>
          <w:rFonts w:ascii="仿宋" w:eastAsia="仿宋" w:hAnsi="仿宋" w:cs="仿宋" w:hint="eastAsia"/>
          <w:bCs/>
          <w:color w:val="000000"/>
          <w:spacing w:val="7"/>
          <w:sz w:val="28"/>
          <w:szCs w:val="28"/>
          <w:shd w:val="clear" w:color="auto" w:fill="FFFFFF"/>
        </w:rPr>
        <w:t>度角，能拍摄到考生</w:t>
      </w:r>
      <w:r>
        <w:rPr>
          <w:rFonts w:ascii="仿宋" w:eastAsia="仿宋" w:hAnsi="仿宋" w:cs="仿宋" w:hint="eastAsia"/>
          <w:color w:val="000000"/>
          <w:spacing w:val="7"/>
          <w:sz w:val="28"/>
          <w:szCs w:val="28"/>
          <w:shd w:val="clear" w:color="auto" w:fill="FFFFFF"/>
        </w:rPr>
        <w:t>整体</w:t>
      </w:r>
      <w:r>
        <w:rPr>
          <w:rFonts w:ascii="仿宋" w:eastAsia="仿宋" w:hAnsi="仿宋" w:cs="仿宋" w:hint="eastAsia"/>
          <w:color w:val="000000"/>
          <w:spacing w:val="7"/>
          <w:sz w:val="28"/>
          <w:szCs w:val="28"/>
          <w:shd w:val="clear" w:color="auto" w:fill="FFFFFF"/>
        </w:rPr>
        <w:t>（</w:t>
      </w:r>
      <w:r>
        <w:rPr>
          <w:rFonts w:ascii="仿宋" w:eastAsia="仿宋" w:hAnsi="仿宋" w:cs="仿宋" w:hint="eastAsia"/>
          <w:color w:val="000000"/>
          <w:spacing w:val="7"/>
          <w:sz w:val="28"/>
          <w:szCs w:val="28"/>
          <w:shd w:val="clear" w:color="auto" w:fill="FFFFFF"/>
        </w:rPr>
        <w:t>包括考生双手、头部</w:t>
      </w:r>
      <w:r>
        <w:rPr>
          <w:rFonts w:ascii="仿宋" w:eastAsia="仿宋" w:hAnsi="仿宋" w:cs="仿宋" w:hint="eastAsia"/>
          <w:color w:val="000000"/>
          <w:spacing w:val="7"/>
          <w:sz w:val="28"/>
          <w:szCs w:val="28"/>
          <w:shd w:val="clear" w:color="auto" w:fill="FFFFFF"/>
        </w:rPr>
        <w:t>）</w:t>
      </w:r>
      <w:r>
        <w:rPr>
          <w:rFonts w:ascii="仿宋" w:eastAsia="仿宋" w:hAnsi="仿宋" w:cs="仿宋" w:hint="eastAsia"/>
          <w:color w:val="000000"/>
          <w:spacing w:val="7"/>
          <w:sz w:val="28"/>
          <w:szCs w:val="28"/>
          <w:shd w:val="clear" w:color="auto" w:fill="FFFFFF"/>
        </w:rPr>
        <w:t>及电脑屏幕。</w:t>
      </w:r>
      <w:bookmarkEnd w:id="1"/>
      <w:r>
        <w:rPr>
          <w:rFonts w:ascii="仿宋" w:eastAsia="仿宋" w:hAnsi="仿宋" w:cs="仿宋" w:hint="eastAsia"/>
          <w:color w:val="000000"/>
          <w:spacing w:val="7"/>
          <w:sz w:val="28"/>
          <w:szCs w:val="28"/>
          <w:shd w:val="clear" w:color="auto" w:fill="FFFFFF"/>
        </w:rPr>
        <w:t>（</w:t>
      </w:r>
      <w:r>
        <w:rPr>
          <w:rFonts w:ascii="仿宋" w:eastAsia="仿宋" w:hAnsi="仿宋" w:cs="仿宋" w:hint="eastAsia"/>
          <w:color w:val="000000"/>
          <w:spacing w:val="7"/>
          <w:sz w:val="28"/>
          <w:szCs w:val="28"/>
          <w:shd w:val="clear" w:color="auto" w:fill="FFFFFF"/>
        </w:rPr>
        <w:t>参考下图</w:t>
      </w:r>
      <w:r>
        <w:rPr>
          <w:rFonts w:ascii="仿宋" w:eastAsia="仿宋" w:hAnsi="仿宋" w:cs="仿宋" w:hint="eastAsia"/>
          <w:color w:val="000000"/>
          <w:spacing w:val="7"/>
          <w:sz w:val="28"/>
          <w:szCs w:val="28"/>
          <w:shd w:val="clear" w:color="auto" w:fill="FFFFFF"/>
        </w:rPr>
        <w:t>）</w:t>
      </w:r>
    </w:p>
    <w:p w:rsidR="005C5C09" w:rsidRDefault="006E0FC1" w:rsidP="006E0FC1">
      <w:pPr>
        <w:pStyle w:val="a3"/>
        <w:widowControl/>
        <w:ind w:firstLine="560"/>
        <w:jc w:val="left"/>
        <w:textAlignment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4529455" cy="2241550"/>
            <wp:effectExtent l="0" t="0" r="12065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09" w:rsidRDefault="006E0FC1">
      <w:pPr>
        <w:pStyle w:val="a3"/>
        <w:widowControl/>
        <w:numPr>
          <w:ilvl w:val="0"/>
          <w:numId w:val="6"/>
        </w:numPr>
        <w:ind w:firstLineChars="0" w:firstLine="0"/>
        <w:jc w:val="left"/>
        <w:textAlignment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考试开始后，请各位监考教师注意“未开始”考生，提醒其及时进入考试。</w:t>
      </w:r>
    </w:p>
    <w:p w:rsidR="005C5C09" w:rsidRDefault="006E0FC1">
      <w:pPr>
        <w:pStyle w:val="a3"/>
        <w:widowControl/>
        <w:ind w:firstLineChars="0" w:firstLine="0"/>
        <w:jc w:val="left"/>
        <w:textAlignment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6637655" cy="3507105"/>
            <wp:effectExtent l="0" t="0" r="6985" b="133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09" w:rsidRDefault="006E0FC1">
      <w:pPr>
        <w:pStyle w:val="a3"/>
        <w:widowControl/>
        <w:numPr>
          <w:ilvl w:val="0"/>
          <w:numId w:val="6"/>
        </w:numPr>
        <w:ind w:firstLineChars="0" w:firstLine="0"/>
        <w:jc w:val="left"/>
        <w:textAlignment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请各位监考老师注意考生异常情况，及时处理并记录。</w:t>
      </w:r>
    </w:p>
    <w:p w:rsidR="005C5C09" w:rsidRDefault="006E0FC1">
      <w:pPr>
        <w:numPr>
          <w:ilvl w:val="0"/>
          <w:numId w:val="5"/>
        </w:num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技术人员联系方式</w:t>
      </w:r>
    </w:p>
    <w:p w:rsidR="005C5C09" w:rsidRDefault="006E0FC1">
      <w:pPr>
        <w:pStyle w:val="a3"/>
        <w:widowControl/>
        <w:tabs>
          <w:tab w:val="left" w:pos="312"/>
        </w:tabs>
        <w:ind w:firstLineChars="0" w:firstLine="0"/>
        <w:jc w:val="left"/>
        <w:textAlignment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如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遇系统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操作、安装、登录等问题，请联系技术人员。</w:t>
      </w:r>
    </w:p>
    <w:p w:rsidR="005C5C09" w:rsidRDefault="006E0FC1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proofErr w:type="gramStart"/>
      <w:r>
        <w:rPr>
          <w:rFonts w:ascii="仿宋" w:eastAsia="仿宋" w:hAnsi="仿宋" w:cs="仿宋" w:hint="eastAsia"/>
          <w:sz w:val="28"/>
          <w:szCs w:val="28"/>
        </w:rPr>
        <w:t>沈俊楠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：</w:t>
      </w:r>
      <w:r>
        <w:rPr>
          <w:rFonts w:ascii="仿宋" w:eastAsia="仿宋" w:hAnsi="仿宋" w:cs="仿宋" w:hint="eastAsia"/>
          <w:sz w:val="28"/>
          <w:szCs w:val="28"/>
        </w:rPr>
        <w:t>13115029128</w:t>
      </w:r>
    </w:p>
    <w:p w:rsidR="005C5C09" w:rsidRDefault="006E0FC1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proofErr w:type="gramStart"/>
      <w:r>
        <w:rPr>
          <w:rFonts w:ascii="仿宋" w:eastAsia="仿宋" w:hAnsi="仿宋" w:cs="仿宋" w:hint="eastAsia"/>
          <w:sz w:val="28"/>
          <w:szCs w:val="28"/>
        </w:rPr>
        <w:t>赖冬林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：</w:t>
      </w:r>
      <w:r>
        <w:rPr>
          <w:rFonts w:ascii="仿宋" w:eastAsia="仿宋" w:hAnsi="仿宋" w:cs="仿宋" w:hint="eastAsia"/>
          <w:sz w:val="28"/>
          <w:szCs w:val="28"/>
        </w:rPr>
        <w:t>18787112393</w:t>
      </w:r>
    </w:p>
    <w:p w:rsidR="005C5C09" w:rsidRDefault="005C5C09">
      <w:pPr>
        <w:pStyle w:val="a3"/>
        <w:widowControl/>
        <w:tabs>
          <w:tab w:val="left" w:pos="312"/>
        </w:tabs>
        <w:ind w:firstLineChars="0" w:firstLine="0"/>
        <w:jc w:val="left"/>
        <w:textAlignment w:val="center"/>
        <w:rPr>
          <w:rFonts w:ascii="仿宋" w:eastAsia="仿宋" w:hAnsi="仿宋" w:cs="仿宋"/>
          <w:sz w:val="28"/>
          <w:szCs w:val="28"/>
        </w:rPr>
      </w:pPr>
    </w:p>
    <w:sectPr w:rsidR="005C5C0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E16913"/>
    <w:multiLevelType w:val="singleLevel"/>
    <w:tmpl w:val="88E1691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89379E74"/>
    <w:multiLevelType w:val="singleLevel"/>
    <w:tmpl w:val="89379E7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8973F672"/>
    <w:multiLevelType w:val="singleLevel"/>
    <w:tmpl w:val="8973F67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>
    <w:nsid w:val="E24FFC47"/>
    <w:multiLevelType w:val="singleLevel"/>
    <w:tmpl w:val="E24FFC4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52C31760"/>
    <w:multiLevelType w:val="singleLevel"/>
    <w:tmpl w:val="52C31760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72A95FFE"/>
    <w:multiLevelType w:val="singleLevel"/>
    <w:tmpl w:val="72A95FFE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VlOGExMzNkZmZiMmQ1OTE1NmY3ZDlkMzhlZjc2OWIifQ=="/>
  </w:docVars>
  <w:rsids>
    <w:rsidRoot w:val="258B4B50"/>
    <w:rsid w:val="005C5C09"/>
    <w:rsid w:val="006E0FC1"/>
    <w:rsid w:val="1CC67380"/>
    <w:rsid w:val="1FC6759D"/>
    <w:rsid w:val="258B4B50"/>
    <w:rsid w:val="7597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Balloon Text"/>
    <w:basedOn w:val="a"/>
    <w:link w:val="Char"/>
    <w:rsid w:val="006E0FC1"/>
    <w:rPr>
      <w:sz w:val="18"/>
      <w:szCs w:val="18"/>
    </w:rPr>
  </w:style>
  <w:style w:type="character" w:customStyle="1" w:styleId="Char">
    <w:name w:val="批注框文本 Char"/>
    <w:basedOn w:val="a0"/>
    <w:link w:val="a4"/>
    <w:rsid w:val="006E0FC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Balloon Text"/>
    <w:basedOn w:val="a"/>
    <w:link w:val="Char"/>
    <w:rsid w:val="006E0FC1"/>
    <w:rPr>
      <w:sz w:val="18"/>
      <w:szCs w:val="18"/>
    </w:rPr>
  </w:style>
  <w:style w:type="character" w:customStyle="1" w:styleId="Char">
    <w:name w:val="批注框文本 Char"/>
    <w:basedOn w:val="a0"/>
    <w:link w:val="a4"/>
    <w:rsid w:val="006E0FC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119</Words>
  <Characters>681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有福之人</dc:creator>
  <cp:lastModifiedBy>header</cp:lastModifiedBy>
  <cp:revision>2</cp:revision>
  <dcterms:created xsi:type="dcterms:W3CDTF">2022-03-31T09:38:00Z</dcterms:created>
  <dcterms:modified xsi:type="dcterms:W3CDTF">2022-09-04T02:37:00Z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70C5B7DC0AE647D2BCA5A2FD7BBADA05</vt:lpwstr>
  </property>
</Properties>
</file>