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580B" w14:textId="77777777" w:rsidR="009E34F6" w:rsidRDefault="009E34F6" w:rsidP="009E34F6">
      <w:pPr>
        <w:pageBreakBefore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/>
          <w:b/>
          <w:bCs/>
          <w:sz w:val="30"/>
          <w:szCs w:val="30"/>
        </w:rPr>
        <w:t>4</w:t>
      </w:r>
    </w:p>
    <w:p w14:paraId="1E1F4D34" w14:textId="77777777" w:rsidR="009E34F6" w:rsidRDefault="009E34F6" w:rsidP="009E34F6">
      <w:pPr>
        <w:spacing w:after="240" w:line="360" w:lineRule="auto"/>
        <w:jc w:val="center"/>
        <w:rPr>
          <w:rFonts w:ascii="仿宋" w:eastAsia="仿宋" w:hAnsi="仿宋"/>
          <w:b/>
          <w:sz w:val="28"/>
          <w:szCs w:val="24"/>
        </w:rPr>
      </w:pPr>
      <w:r>
        <w:rPr>
          <w:rFonts w:ascii="黑体" w:eastAsia="黑体" w:hAnsi="黑体" w:hint="eastAsia"/>
          <w:sz w:val="36"/>
          <w:szCs w:val="36"/>
        </w:rPr>
        <w:t>医药组、非医药组</w:t>
      </w:r>
      <w:r>
        <w:rPr>
          <w:rFonts w:ascii="黑体" w:eastAsia="黑体" w:hAnsi="黑体" w:hint="eastAsia"/>
          <w:sz w:val="36"/>
          <w:szCs w:val="44"/>
        </w:rPr>
        <w:t>现场教学评分细则（专家评委用）</w:t>
      </w:r>
    </w:p>
    <w:tbl>
      <w:tblPr>
        <w:tblW w:w="8952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5245"/>
        <w:gridCol w:w="1276"/>
      </w:tblGrid>
      <w:tr w:rsidR="009E34F6" w14:paraId="1B7D8D74" w14:textId="77777777" w:rsidTr="001F0C29">
        <w:trPr>
          <w:trHeight w:val="614"/>
        </w:trPr>
        <w:tc>
          <w:tcPr>
            <w:tcW w:w="2431" w:type="dxa"/>
            <w:shd w:val="clear" w:color="auto" w:fill="auto"/>
            <w:vAlign w:val="center"/>
          </w:tcPr>
          <w:p w14:paraId="31E18800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FF0000"/>
                <w:sz w:val="30"/>
                <w:szCs w:val="30"/>
                <w:lang w:val="zh-CN"/>
              </w:rPr>
              <w:br w:type="page"/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评审指标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2B461C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评审标准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2D7F67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9E34F6" w14:paraId="60758F73" w14:textId="77777777" w:rsidTr="001F0C29">
        <w:trPr>
          <w:trHeight w:val="312"/>
        </w:trPr>
        <w:tc>
          <w:tcPr>
            <w:tcW w:w="2431" w:type="dxa"/>
            <w:shd w:val="clear" w:color="auto" w:fill="auto"/>
            <w:vAlign w:val="center"/>
          </w:tcPr>
          <w:p w14:paraId="3AA85882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教学目标的体现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75843FF" w14:textId="77777777" w:rsidR="009E34F6" w:rsidRDefault="009E34F6" w:rsidP="001F0C2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从知识、能力、情感等维度上体现教学目标。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5867F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9E34F6" w14:paraId="6B168C37" w14:textId="77777777" w:rsidTr="001F0C29">
        <w:trPr>
          <w:trHeight w:val="630"/>
        </w:trPr>
        <w:tc>
          <w:tcPr>
            <w:tcW w:w="2431" w:type="dxa"/>
            <w:shd w:val="clear" w:color="auto" w:fill="auto"/>
            <w:vAlign w:val="center"/>
          </w:tcPr>
          <w:p w14:paraId="190D1C66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教学内容的讲授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70744EE" w14:textId="77777777" w:rsidR="009E34F6" w:rsidRDefault="009E34F6" w:rsidP="001F0C2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概念清楚，定义准确，论证严谨；教学内容充实完整，重点、难点突出；具有科学性、前沿性和拓展性；</w:t>
            </w:r>
            <w:r w:rsidRPr="001F0C2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课程</w:t>
            </w:r>
            <w:proofErr w:type="gramStart"/>
            <w:r w:rsidRPr="001F0C2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思政目标</w:t>
            </w:r>
            <w:proofErr w:type="gramEnd"/>
            <w:r w:rsidRPr="001F0C29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得到实现，促进学生家国情怀、科学与人文精神的培养。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EC2A10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9E34F6" w14:paraId="611B61F4" w14:textId="77777777" w:rsidTr="001F0C29">
        <w:trPr>
          <w:trHeight w:val="645"/>
        </w:trPr>
        <w:tc>
          <w:tcPr>
            <w:tcW w:w="2431" w:type="dxa"/>
            <w:shd w:val="clear" w:color="auto" w:fill="auto"/>
            <w:vAlign w:val="center"/>
          </w:tcPr>
          <w:p w14:paraId="5B0E031B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教学策略、方法、手段的运用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399F6A7" w14:textId="77777777" w:rsidR="009E34F6" w:rsidRDefault="009E34F6" w:rsidP="001F0C2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教学策略、方法、手段与教学目标、学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情分析相吻合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；教学方法先进，板书和多媒体等运用合理、有效；教学互动水平高。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984854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9E34F6" w14:paraId="76E867F8" w14:textId="77777777" w:rsidTr="001F0C29">
        <w:trPr>
          <w:trHeight w:val="570"/>
        </w:trPr>
        <w:tc>
          <w:tcPr>
            <w:tcW w:w="2431" w:type="dxa"/>
            <w:shd w:val="clear" w:color="auto" w:fill="auto"/>
            <w:vAlign w:val="center"/>
          </w:tcPr>
          <w:p w14:paraId="7289CA9E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教学测量与评价的运用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B2F0EB4" w14:textId="77777777" w:rsidR="009E34F6" w:rsidRDefault="009E34F6" w:rsidP="001F0C2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课堂教学效果的测量与评价方法得当，体现形成性评价的要素。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3DA3E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9E34F6" w14:paraId="64CE593A" w14:textId="77777777" w:rsidTr="001F0C29">
        <w:trPr>
          <w:trHeight w:val="312"/>
        </w:trPr>
        <w:tc>
          <w:tcPr>
            <w:tcW w:w="2431" w:type="dxa"/>
            <w:shd w:val="clear" w:color="auto" w:fill="auto"/>
            <w:vAlign w:val="center"/>
          </w:tcPr>
          <w:p w14:paraId="4CE98111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学习资源的质量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5093946" w14:textId="77777777" w:rsidR="009E34F6" w:rsidRDefault="009E34F6" w:rsidP="001F0C2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提供的自主学习资源丰富，针对性、适用性强。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712F0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9E34F6" w14:paraId="60B83F8E" w14:textId="77777777" w:rsidTr="001F0C29">
        <w:trPr>
          <w:trHeight w:val="465"/>
        </w:trPr>
        <w:tc>
          <w:tcPr>
            <w:tcW w:w="2431" w:type="dxa"/>
            <w:shd w:val="clear" w:color="auto" w:fill="auto"/>
            <w:vAlign w:val="center"/>
          </w:tcPr>
          <w:p w14:paraId="5B41F051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教学设计的实现度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AD42FF" w14:textId="77777777" w:rsidR="009E34F6" w:rsidRDefault="009E34F6" w:rsidP="001F0C2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教学活动与教学设计相一致。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EFF5E0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9E34F6" w14:paraId="265960AF" w14:textId="77777777" w:rsidTr="001F0C29">
        <w:trPr>
          <w:trHeight w:val="1140"/>
        </w:trPr>
        <w:tc>
          <w:tcPr>
            <w:tcW w:w="2431" w:type="dxa"/>
            <w:shd w:val="clear" w:color="auto" w:fill="auto"/>
            <w:vAlign w:val="center"/>
          </w:tcPr>
          <w:p w14:paraId="176B18BC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教学设计实施的效果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A0983A" w14:textId="77777777" w:rsidR="009E34F6" w:rsidRDefault="009E34F6" w:rsidP="001F0C2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激发学生学习兴趣、启迪学生积极思考；在学生掌握理论知识和技能的同时，获取方法和能力。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FC97D3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9E34F6" w14:paraId="61B169D5" w14:textId="77777777" w:rsidTr="001F0C29">
        <w:trPr>
          <w:trHeight w:val="570"/>
        </w:trPr>
        <w:tc>
          <w:tcPr>
            <w:tcW w:w="2431" w:type="dxa"/>
            <w:shd w:val="clear" w:color="auto" w:fill="auto"/>
            <w:vAlign w:val="center"/>
          </w:tcPr>
          <w:p w14:paraId="4DDEDAB0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创新思维培养意识的体现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97865DB" w14:textId="77777777" w:rsidR="009E34F6" w:rsidRDefault="009E34F6" w:rsidP="001F0C2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在教学过程中有体现培养学生创新思维的环节和内容。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E86D2F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9E34F6" w14:paraId="7DC6A9B7" w14:textId="77777777" w:rsidTr="001F0C29">
        <w:trPr>
          <w:trHeight w:val="312"/>
        </w:trPr>
        <w:tc>
          <w:tcPr>
            <w:tcW w:w="2431" w:type="dxa"/>
            <w:shd w:val="clear" w:color="auto" w:fill="auto"/>
            <w:vAlign w:val="center"/>
          </w:tcPr>
          <w:p w14:paraId="6E35EE56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综合素质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0550E8" w14:textId="77777777" w:rsidR="009E34F6" w:rsidRDefault="009E34F6" w:rsidP="001F0C2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  <w:szCs w:val="24"/>
              </w:rPr>
              <w:t>教风、教态、育人意识，教学和学术水平。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D8AE8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9E34F6" w14:paraId="72AE7FB7" w14:textId="77777777" w:rsidTr="001F0C29">
        <w:trPr>
          <w:trHeight w:val="312"/>
        </w:trPr>
        <w:tc>
          <w:tcPr>
            <w:tcW w:w="2431" w:type="dxa"/>
            <w:shd w:val="clear" w:color="auto" w:fill="auto"/>
            <w:vAlign w:val="center"/>
          </w:tcPr>
          <w:p w14:paraId="4969BD9A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9B9AFA" w14:textId="77777777" w:rsidR="009E34F6" w:rsidRDefault="009E34F6" w:rsidP="001F0C29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956774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9E34F6" w14:paraId="2ABD2BFF" w14:textId="77777777" w:rsidTr="001F0C29">
        <w:trPr>
          <w:trHeight w:val="312"/>
        </w:trPr>
        <w:tc>
          <w:tcPr>
            <w:tcW w:w="2431" w:type="dxa"/>
            <w:vMerge w:val="restart"/>
            <w:shd w:val="clear" w:color="auto" w:fill="auto"/>
            <w:vAlign w:val="center"/>
          </w:tcPr>
          <w:p w14:paraId="2B6680A0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减分项目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16613865" w14:textId="77777777" w:rsidR="009E34F6" w:rsidRDefault="009E34F6" w:rsidP="001F0C29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选手在比赛过程中泄露个人信息，由评审组长从该环节平均分中扣除30分。</w:t>
            </w:r>
          </w:p>
        </w:tc>
      </w:tr>
      <w:tr w:rsidR="009E34F6" w14:paraId="29BCA490" w14:textId="77777777" w:rsidTr="001F0C29">
        <w:trPr>
          <w:trHeight w:val="312"/>
        </w:trPr>
        <w:tc>
          <w:tcPr>
            <w:tcW w:w="2431" w:type="dxa"/>
            <w:vMerge/>
            <w:shd w:val="clear" w:color="auto" w:fill="auto"/>
            <w:vAlign w:val="center"/>
          </w:tcPr>
          <w:p w14:paraId="364D9D0B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5A8E8CCE" w14:textId="77777777" w:rsidR="009E34F6" w:rsidRDefault="009E34F6" w:rsidP="001F0C29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未在规定时间内完成讲授内容或授课时间不足18分钟，由评审组长从该环节平均分中扣除20分。</w:t>
            </w:r>
          </w:p>
        </w:tc>
      </w:tr>
      <w:tr w:rsidR="009E34F6" w14:paraId="5CCCB5F7" w14:textId="77777777" w:rsidTr="001F0C29">
        <w:trPr>
          <w:trHeight w:val="312"/>
        </w:trPr>
        <w:tc>
          <w:tcPr>
            <w:tcW w:w="2431" w:type="dxa"/>
            <w:vMerge/>
            <w:shd w:val="clear" w:color="auto" w:fill="auto"/>
            <w:vAlign w:val="center"/>
          </w:tcPr>
          <w:p w14:paraId="4501E71A" w14:textId="77777777" w:rsidR="009E34F6" w:rsidRDefault="009E34F6" w:rsidP="001F0C2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750BB286" w14:textId="77777777" w:rsidR="009E34F6" w:rsidRDefault="009E34F6" w:rsidP="001F0C29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选手未按规定时间到达比赛场地，由评审组长从该环节平均分中扣除10分。</w:t>
            </w:r>
          </w:p>
        </w:tc>
      </w:tr>
    </w:tbl>
    <w:p w14:paraId="346DA52A" w14:textId="77777777" w:rsidR="009E34F6" w:rsidRDefault="009E34F6" w:rsidP="009E34F6">
      <w:pPr>
        <w:spacing w:line="288" w:lineRule="auto"/>
        <w:rPr>
          <w:rFonts w:ascii="仿宋_GB2312" w:eastAsia="仿宋_GB2312" w:hAnsi="仿宋"/>
          <w:sz w:val="24"/>
          <w:szCs w:val="24"/>
        </w:rPr>
      </w:pPr>
    </w:p>
    <w:p w14:paraId="6D660D54" w14:textId="77777777" w:rsidR="009E34F6" w:rsidRDefault="009E34F6" w:rsidP="009E34F6">
      <w:pPr>
        <w:spacing w:after="240" w:line="360" w:lineRule="auto"/>
        <w:jc w:val="center"/>
        <w:rPr>
          <w:rFonts w:eastAsia="黑体" w:cs="仿宋"/>
          <w:spacing w:val="-10"/>
          <w:sz w:val="36"/>
          <w:szCs w:val="36"/>
        </w:rPr>
      </w:pPr>
      <w:bookmarkStart w:id="0" w:name="_Toc19074"/>
      <w:r>
        <w:rPr>
          <w:rFonts w:ascii="黑体" w:eastAsia="黑体" w:hAnsi="黑体" w:hint="eastAsia"/>
          <w:sz w:val="36"/>
          <w:szCs w:val="36"/>
        </w:rPr>
        <w:t>医药组、非医药组</w:t>
      </w:r>
      <w:r>
        <w:rPr>
          <w:rFonts w:ascii="黑体" w:eastAsia="黑体" w:hAnsi="黑体" w:hint="eastAsia"/>
          <w:sz w:val="36"/>
          <w:szCs w:val="44"/>
        </w:rPr>
        <w:t>现场教学评分表</w:t>
      </w:r>
      <w:bookmarkEnd w:id="0"/>
      <w:r>
        <w:rPr>
          <w:rFonts w:ascii="黑体" w:eastAsia="黑体" w:hAnsi="黑体" w:hint="eastAsia"/>
          <w:sz w:val="36"/>
          <w:szCs w:val="44"/>
        </w:rPr>
        <w:t>（学生评委用）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43"/>
        <w:gridCol w:w="1529"/>
        <w:gridCol w:w="1448"/>
        <w:gridCol w:w="2401"/>
      </w:tblGrid>
      <w:tr w:rsidR="009E34F6" w14:paraId="2CC4F65F" w14:textId="77777777" w:rsidTr="001F0C29">
        <w:trPr>
          <w:trHeight w:val="686"/>
          <w:jc w:val="center"/>
        </w:trPr>
        <w:tc>
          <w:tcPr>
            <w:tcW w:w="8926" w:type="dxa"/>
            <w:gridSpan w:val="5"/>
            <w:vAlign w:val="center"/>
          </w:tcPr>
          <w:p w14:paraId="7F1A3DE2" w14:textId="77777777" w:rsidR="009E34F6" w:rsidRDefault="009E34F6" w:rsidP="001F0C29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评分标准（总分</w:t>
            </w:r>
            <w:r>
              <w:rPr>
                <w:rFonts w:ascii="仿宋_GB2312" w:eastAsia="仿宋_GB2312"/>
                <w:b/>
                <w:bCs/>
              </w:rPr>
              <w:t>100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</w:tr>
      <w:tr w:rsidR="009E34F6" w14:paraId="63461DD5" w14:textId="77777777" w:rsidTr="001F0C29">
        <w:trPr>
          <w:trHeight w:val="932"/>
          <w:jc w:val="center"/>
        </w:trPr>
        <w:tc>
          <w:tcPr>
            <w:tcW w:w="1705" w:type="dxa"/>
            <w:vAlign w:val="center"/>
          </w:tcPr>
          <w:p w14:paraId="1B2C6A50" w14:textId="77777777" w:rsidR="009E34F6" w:rsidRDefault="009E34F6" w:rsidP="001F0C29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易于理解</w:t>
            </w:r>
          </w:p>
          <w:p w14:paraId="11F743B3" w14:textId="77777777" w:rsidR="009E34F6" w:rsidRDefault="009E34F6" w:rsidP="001F0C29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  <w:tc>
          <w:tcPr>
            <w:tcW w:w="1843" w:type="dxa"/>
            <w:vAlign w:val="center"/>
          </w:tcPr>
          <w:p w14:paraId="55ECEC30" w14:textId="77777777" w:rsidR="009E34F6" w:rsidRDefault="009E34F6" w:rsidP="001F0C29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语言生动</w:t>
            </w:r>
          </w:p>
          <w:p w14:paraId="7D2DD62F" w14:textId="77777777" w:rsidR="009E34F6" w:rsidRDefault="009E34F6" w:rsidP="001F0C29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  <w:tc>
          <w:tcPr>
            <w:tcW w:w="1529" w:type="dxa"/>
            <w:vAlign w:val="center"/>
          </w:tcPr>
          <w:p w14:paraId="627EC6BA" w14:textId="77777777" w:rsidR="009E34F6" w:rsidRDefault="009E34F6" w:rsidP="001F0C29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节奏有序</w:t>
            </w:r>
          </w:p>
          <w:p w14:paraId="349ABEF0" w14:textId="77777777" w:rsidR="009E34F6" w:rsidRDefault="009E34F6" w:rsidP="001F0C29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  <w:tc>
          <w:tcPr>
            <w:tcW w:w="1448" w:type="dxa"/>
            <w:vAlign w:val="center"/>
          </w:tcPr>
          <w:p w14:paraId="2F9BD036" w14:textId="77777777" w:rsidR="009E34F6" w:rsidRDefault="009E34F6" w:rsidP="001F0C29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演示形象</w:t>
            </w:r>
          </w:p>
          <w:p w14:paraId="078F64FD" w14:textId="77777777" w:rsidR="009E34F6" w:rsidRDefault="009E34F6" w:rsidP="001F0C29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  <w:tc>
          <w:tcPr>
            <w:tcW w:w="2401" w:type="dxa"/>
            <w:vAlign w:val="center"/>
          </w:tcPr>
          <w:p w14:paraId="2321E852" w14:textId="77777777" w:rsidR="009E34F6" w:rsidRDefault="009E34F6" w:rsidP="001F0C29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富有启发</w:t>
            </w:r>
          </w:p>
          <w:p w14:paraId="66DA6448" w14:textId="77777777" w:rsidR="009E34F6" w:rsidRDefault="009E34F6" w:rsidP="001F0C29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（</w:t>
            </w:r>
            <w:r>
              <w:rPr>
                <w:rFonts w:ascii="仿宋_GB2312" w:eastAsia="仿宋_GB2312"/>
                <w:b/>
                <w:bCs/>
              </w:rPr>
              <w:t>20</w:t>
            </w:r>
            <w:r>
              <w:rPr>
                <w:rFonts w:ascii="仿宋_GB2312" w:eastAsia="仿宋_GB2312" w:hint="eastAsia"/>
                <w:b/>
                <w:bCs/>
              </w:rPr>
              <w:t>分）</w:t>
            </w:r>
          </w:p>
        </w:tc>
      </w:tr>
    </w:tbl>
    <w:p w14:paraId="3B66CA84" w14:textId="77777777" w:rsidR="009E34F6" w:rsidRDefault="009E34F6"/>
    <w:sectPr w:rsidR="009E3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F6"/>
    <w:rsid w:val="009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1744"/>
  <w15:chartTrackingRefBased/>
  <w15:docId w15:val="{04E13161-59E2-417E-90B1-43F45C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璟</dc:creator>
  <cp:keywords/>
  <dc:description/>
  <cp:lastModifiedBy>胡 璟</cp:lastModifiedBy>
  <cp:revision>1</cp:revision>
  <dcterms:created xsi:type="dcterms:W3CDTF">2021-04-30T01:42:00Z</dcterms:created>
  <dcterms:modified xsi:type="dcterms:W3CDTF">2021-04-30T01:45:00Z</dcterms:modified>
</cp:coreProperties>
</file>