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4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养老服务与管理学院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养老服务管理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养老241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74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周蓓/司誉豪/孙霁寒/李终睿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养老政策法规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余嘉豪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5~7(单),8~9周 (2学时)  B4-406  倪懿锋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10~12周 (2学时)  B4-406  皇甫慧慧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社会保障与社会福利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杨爽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公共政策学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(010110—003)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白兰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(060051—001)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养老政策法规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余嘉豪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5~7(单),8~9周 (1学时)  B4-406  倪懿锋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10~12周 (1学时)  B4-406  皇甫慧慧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养老信息管理与信息系统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吴越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8~12周 (1学时)  B4-406  李克卿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(1学时)  B4-406  薛翔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社会保障与社会福利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杨爽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公共政策学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(010110—003)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白兰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(060051—001)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周蓓/司誉豪/孙霁寒/李终睿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养老信息管理与信息系统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吴越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8~12周 (2学时)  B4-406  李克卿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(2学时)  B4-406  薛翔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老年营养与餐饮管理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1,5~7(单),8~13周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庄明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(2学时)  B4-306  汪元元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常用老年护理技能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何贵蓉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老年社会工作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梁延润雨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习婉钰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老年营养与餐饮管理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1,5~7(单),8~13周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庄明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(1学时)  B4-306  汪元元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常用老年护理技能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何贵蓉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老年社会工作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梁延润雨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习婉钰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