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4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中医养生24;中医康复24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中医养生24;中医康复24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中华民族共同体概论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针推263;临床263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110033—039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形势与政策(三)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张雷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B4-202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