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6FA5" w14:textId="7619E792" w:rsidR="00BA7EB4" w:rsidRDefault="00BA7EB4" w:rsidP="00BA7EB4">
      <w:pPr>
        <w:widowControl/>
        <w:shd w:val="clear" w:color="auto" w:fill="FFFFFF"/>
        <w:spacing w:line="900" w:lineRule="atLeast"/>
        <w:rPr>
          <w:rFonts w:ascii="方正小标宋_GBK" w:eastAsia="方正小标宋_GBK" w:hAnsi="微软雅黑" w:cs="宋体" w:hint="eastAsia"/>
          <w:color w:val="000000"/>
          <w:kern w:val="0"/>
          <w:sz w:val="30"/>
          <w:szCs w:val="30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30"/>
          <w:szCs w:val="30"/>
        </w:rPr>
        <w:t>附件1</w:t>
      </w:r>
    </w:p>
    <w:p w14:paraId="5F7C0C48" w14:textId="2DA3A757" w:rsidR="00720E2D" w:rsidRPr="00720E2D" w:rsidRDefault="00720E2D" w:rsidP="00720E2D">
      <w:pPr>
        <w:widowControl/>
        <w:shd w:val="clear" w:color="auto" w:fill="FFFFFF"/>
        <w:spacing w:line="900" w:lineRule="atLeast"/>
        <w:jc w:val="center"/>
        <w:rPr>
          <w:rFonts w:ascii="方正小标宋_GBK" w:eastAsia="方正小标宋_GBK" w:hAnsi="微软雅黑" w:cs="宋体"/>
          <w:color w:val="000000"/>
          <w:kern w:val="0"/>
          <w:sz w:val="30"/>
          <w:szCs w:val="30"/>
        </w:rPr>
      </w:pPr>
      <w:r w:rsidRPr="00720E2D">
        <w:rPr>
          <w:rFonts w:ascii="方正小标宋_GBK" w:eastAsia="方正小标宋_GBK" w:hAnsi="微软雅黑" w:cs="宋体" w:hint="eastAsia"/>
          <w:color w:val="000000"/>
          <w:kern w:val="0"/>
          <w:sz w:val="30"/>
          <w:szCs w:val="30"/>
        </w:rPr>
        <w:t>关于印发《江苏省产业教授（本科类）选聘办法》的通知</w:t>
      </w:r>
    </w:p>
    <w:p w14:paraId="34EFFCD9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proofErr w:type="gramStart"/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苏教高</w:t>
      </w:r>
      <w:proofErr w:type="gramEnd"/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〔2020〕5号 </w:t>
      </w:r>
    </w:p>
    <w:p w14:paraId="75C3F0BD" w14:textId="77777777" w:rsidR="00720E2D" w:rsidRPr="00720E2D" w:rsidRDefault="00720E2D" w:rsidP="00720E2D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各设区市人才办、教育局、科技局、</w:t>
      </w:r>
      <w:proofErr w:type="gramStart"/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人社局</w:t>
      </w:r>
      <w:proofErr w:type="gramEnd"/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，各本科高校：</w:t>
      </w:r>
    </w:p>
    <w:p w14:paraId="78F76FAD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现将《江苏省产业教授（本科类）选聘办法》印发给你们，请遵照执行。</w:t>
      </w:r>
    </w:p>
    <w:p w14:paraId="47844B24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附件：江苏省产业教授（本科类）选聘办法</w:t>
      </w:r>
    </w:p>
    <w:p w14:paraId="39437154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江苏省人才工作领导小组办公室          江苏省教育厅  </w:t>
      </w:r>
    </w:p>
    <w:p w14:paraId="6B5F87C4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江苏省科学技术厅       江苏省人力资源和社会保障厅 </w:t>
      </w:r>
    </w:p>
    <w:p w14:paraId="4AE86BC1" w14:textId="77777777" w:rsidR="00720E2D" w:rsidRPr="00720E2D" w:rsidRDefault="00720E2D" w:rsidP="00720E2D">
      <w:pPr>
        <w:widowControl/>
        <w:shd w:val="clear" w:color="auto" w:fill="FFFFFF"/>
        <w:wordWrap w:val="0"/>
        <w:spacing w:line="450" w:lineRule="atLeast"/>
        <w:ind w:firstLine="480"/>
        <w:jc w:val="righ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>
        <w:rPr>
          <w:rFonts w:ascii="微软雅黑" w:eastAsia="微软雅黑" w:hAnsi="微软雅黑" w:cs="宋体"/>
          <w:color w:val="333333"/>
          <w:kern w:val="0"/>
          <w:sz w:val="23"/>
          <w:szCs w:val="23"/>
        </w:rPr>
        <w:t xml:space="preserve">     </w:t>
      </w: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2020年12月3日                           </w:t>
      </w:r>
    </w:p>
    <w:p w14:paraId="517AA733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</w:rPr>
        <w:t>附件</w:t>
      </w:r>
    </w:p>
    <w:p w14:paraId="696D326E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</w:rPr>
        <w:t>江苏省产业教授（本科类）选聘办法</w:t>
      </w:r>
    </w:p>
    <w:p w14:paraId="1D349D2D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第一章  总则</w:t>
      </w:r>
    </w:p>
    <w:p w14:paraId="067E7A74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第一条 为深入贯彻习近平新时代中国特色社会主义思想，认真落实国务院办公厅《关于深化产教融合的若干意见》，促进教育链、人才链与产业链、创新链有机衔接，江苏省人才办、省教育厅、省科技厅、省人力资源和社会保障厅（以下简称“省四部门”）联合，在具有学士学位授权的本科高校（以下简称“高校”，下同）重点是行业特色学校、应用型本科和其他高校的应用型专业开展产业教授（本科类）选聘工作。</w:t>
      </w:r>
    </w:p>
    <w:p w14:paraId="3D2C62F9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第二条 开展产业教授选聘工作旨在以人才为纽带，师资队伍为抓手，进一步深化校企合作，推进产教融合，实现高校与行业企业资源的优势互补和同频共振，有效提升高校学科专业建设、人才培养、科学研究、成果转化的水平和能力，推进</w:t>
      </w: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>新工科、新医科、新农科、新文科建设，加速培养经济社会发展急需的各类高素质应用型本科人才。</w:t>
      </w:r>
    </w:p>
    <w:p w14:paraId="6ADDB216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第三条 产业教授实行聘任制，按需设岗、公开选聘、择优聘任、合同管理。每年按需选聘，聘期四年。</w:t>
      </w:r>
    </w:p>
    <w:p w14:paraId="5605E8B5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第四条 产业教授参与高校的本科教育教学工作，在人才培养和教学、科研等工作中与校内教师享有同等权益。</w:t>
      </w:r>
    </w:p>
    <w:p w14:paraId="3BBD4531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第五条 省四部门对产业教授与聘任高校联合申报的本科教育教学项目、课题等，在同等条件下予以优先立项；对产业教授申报省部级及以上重点人才工程，在同等条件下予以优先支持。</w:t>
      </w:r>
    </w:p>
    <w:p w14:paraId="67142FAE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第二章  选聘条件</w:t>
      </w:r>
    </w:p>
    <w:p w14:paraId="0C761FF9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第六条  申报产业教授须具备以下条件：</w:t>
      </w:r>
    </w:p>
    <w:p w14:paraId="2AB54D4E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（一）全面贯彻党的教育方针，具有良好的政治素质和职业道德，热心本科教育教学工作；</w:t>
      </w:r>
    </w:p>
    <w:p w14:paraId="08636582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（二）原则上应具有硕士及以上学位，或具有拟聘任相关学科（领域）高级专业技术职称；</w:t>
      </w:r>
    </w:p>
    <w:p w14:paraId="6839DA3B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（三）主持或参与过省级及以上教学改革、重点工程、重大科技攻关项目；</w:t>
      </w:r>
    </w:p>
    <w:p w14:paraId="0E75F782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（四）身体健康，</w:t>
      </w:r>
      <w:proofErr w:type="gramStart"/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初聘年龄</w:t>
      </w:r>
      <w:proofErr w:type="gramEnd"/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一般不超过60周岁。国家级人才及期满考核优秀续聘者，可放宽至65周岁；</w:t>
      </w:r>
    </w:p>
    <w:p w14:paraId="5EA4E32F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五）本人或所在单位与推荐学校有较好的产学合作基础；推荐学校应设有省级及以上重点产业学院、大学生双创实践教育中心、实验教学与实践教育中心、一流专业（品牌专业）、拔尖创新人才培养基地等（符合其中之一）。</w:t>
      </w:r>
    </w:p>
    <w:p w14:paraId="76AC5B50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第七条  具备以下条件之一者，可优先选聘。</w:t>
      </w:r>
    </w:p>
    <w:p w14:paraId="4D37F2B7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>（一）国家级和省部级重点人才工程入选者。</w:t>
      </w:r>
    </w:p>
    <w:p w14:paraId="76672A9F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（二）近五年，获得省部级及以上科技进步奖（国家一等排名前8，国家二等排名前5，省（部）一等排名前4，省（部）二等排名前3，省（部）三等排名前2）；</w:t>
      </w:r>
    </w:p>
    <w:p w14:paraId="6EDB154A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（三）近五年，在本科人才培养与教学改革、产学研合作、创新创业教育、产业学院建设等方面有重大贡献者；</w:t>
      </w:r>
    </w:p>
    <w:p w14:paraId="65CC97B7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四）拥有重大发明专利或掌握关键技术，或在重大科技成果转化方面取得突出成绩，研究成果达到国内先进水平者；或在传统工艺传承有特殊贡献者；或在新兴产业发展中主持前沿应用技术标准、掌握前沿核心技术者；或项目运营管理成效显著者；</w:t>
      </w:r>
    </w:p>
    <w:p w14:paraId="74E52D9B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（五）行业学会（协会）负责人和著名专家；或大型企业、上市公司、国家高新技术企业高管、生产运营或技术负责人；或省级以上科研平台负责人。</w:t>
      </w:r>
    </w:p>
    <w:p w14:paraId="17138341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第三章  选聘程序</w:t>
      </w:r>
    </w:p>
    <w:p w14:paraId="629F1679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第八条 高校根据自身实际，自主确定产业教授数量和岗位需求，报送省四部门审核，由省四部门每年定期对社会发布产业教授选聘计划。</w:t>
      </w:r>
    </w:p>
    <w:p w14:paraId="0C2E1333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第九条 产业教授申报者经所在单位同意，向相关高校提出申请（</w:t>
      </w:r>
      <w:proofErr w:type="gramStart"/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限申请</w:t>
      </w:r>
      <w:proofErr w:type="gramEnd"/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1所学校）。相关高校对申报者进行评审，并在评审结果公示后，将相关申报材料报送至江苏省产业教授选聘办公室（以下简称“选聘办公室”）。选聘办公室设在省教育厅研究生教育处（省学位委员会办公室）。</w:t>
      </w:r>
    </w:p>
    <w:p w14:paraId="5EA34CF0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第十条  省四部门对高校上报人选进行遴选，将结果进行公示、发布，并为入选者颁发江苏省产业教授聘书。</w:t>
      </w:r>
    </w:p>
    <w:p w14:paraId="39CB82FB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第十一条 相关高校与产业教授签订聘任合同，明确双方权责。</w:t>
      </w:r>
    </w:p>
    <w:p w14:paraId="4F6CB152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>第四章  工作职责</w:t>
      </w:r>
    </w:p>
    <w:p w14:paraId="17DB8456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第十二条  产业教授职责：</w:t>
      </w:r>
    </w:p>
    <w:p w14:paraId="5B70A025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一）参加专业建设。承担聘用高校本科相关专业人才培养方案制订、课程体系和课程建设任务，推动传统专业改造升级、新兴专业建设、传统课程改革、新型课程开发等工作，有效促进产业技术融入教学内容、产业发展引领人才培养。</w:t>
      </w:r>
    </w:p>
    <w:p w14:paraId="0ABCA188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（二）参与教学工作。落实立德树人根本任务，积极投身课堂教学、实践教学、创新创业教育等教学活动，在聘用高校完成本科生授课（</w:t>
      </w:r>
      <w:proofErr w:type="gramStart"/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含实践</w:t>
      </w:r>
      <w:proofErr w:type="gramEnd"/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教学）不少于32学时/年。</w:t>
      </w:r>
    </w:p>
    <w:p w14:paraId="018D9C14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三）建设“双师”队伍。承担聘用高校“双师型”教学团队建设任务，以导师身份指导、培养至少1名青年教师；通过联合开展教学项目建设、科技项目攻关、研发成果转化，显著提高“双师型”教学团队培养高素质应用型人才和服务地方经济社会发展的能力。</w:t>
      </w:r>
    </w:p>
    <w:p w14:paraId="30A94B30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四）共建合作平台。立足所在单位，面向聘用高校，聚合双方资源，创新合作模式，构建高素质应用型人才协同培养机制；在省级重点产业学院、大学生双创实践教育中心、实验教学与实践教育中心、协同创新中心等校企合作平台建设方面取得成果。</w:t>
      </w:r>
    </w:p>
    <w:p w14:paraId="69B63273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第十三条  高校职责：</w:t>
      </w:r>
    </w:p>
    <w:p w14:paraId="0DBA4C18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（一）明确人事或教务、产学合作等部门作为产业教授聘用的责任部门；制订产业教授选聘细则，明确产业教授岗位职责和权利义务，明确产业教授具体工作任务和工作量；</w:t>
      </w:r>
    </w:p>
    <w:p w14:paraId="3F05FC80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（二）为产业教授提供必要的工作条件和经费支持；</w:t>
      </w:r>
    </w:p>
    <w:p w14:paraId="63B494C9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（三）组织产业教授中期考核工作；</w:t>
      </w:r>
    </w:p>
    <w:p w14:paraId="21BCDE81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>（四）组织师生围绕产业教授所在单位技术难题开展联合研究攻关，成果优先在产业教授所在单位进行转化；优先与产业教授所在单位联合申报国家或省科研项目；</w:t>
      </w:r>
    </w:p>
    <w:p w14:paraId="65B0BB86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（五）与产业教授所在单位推进产教深度融合平台建设；</w:t>
      </w:r>
    </w:p>
    <w:p w14:paraId="4816FA84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（六）为产业教授所在单位员工提供技术培训和继续教育服务；</w:t>
      </w:r>
    </w:p>
    <w:p w14:paraId="349576F1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（七）推荐优秀毕业生到产业教授所在单位就业。</w:t>
      </w:r>
    </w:p>
    <w:p w14:paraId="6500BEFC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第十四条  产业教授所在单位职责：</w:t>
      </w:r>
    </w:p>
    <w:p w14:paraId="68ABB5AB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（一）支持符合条件的人选申报产业教授；支持产业教授参与高校人才培养、科学研究，支持科技成果在本单位的转化；参与对产业教授的考核工作；支持企校间共建产教融合平台；</w:t>
      </w:r>
    </w:p>
    <w:p w14:paraId="1E653F15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（二）为产业教授指导高校教师、学生提供实习实践平台和条件，创造条件吸纳合作高校优秀毕业生在本单位就业。</w:t>
      </w:r>
    </w:p>
    <w:p w14:paraId="2D31D9ED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第五章  考核管理</w:t>
      </w:r>
    </w:p>
    <w:p w14:paraId="6C823602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第十五条  产业教授实施中期考核和期满考核。中期考核和期满考核分别于聘期满两年和聘期结束时进行。考核内容包括履职情况、工作成效等。中期考核分合格、不合格。期满考核分优秀、合格和不合格。</w:t>
      </w:r>
    </w:p>
    <w:p w14:paraId="5A5ECD8E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第十六条  中期考核由选聘办公室委托高校开展，考核结果报选聘办公室备案。期满考核由选聘办公室组织实施，考核办法另行制订。</w:t>
      </w:r>
    </w:p>
    <w:p w14:paraId="0200B0E8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第十七条  产业教授中期考核不合格者，由聘任高校对其进行约谈并要求其整改。整改一年后考核仍不合格者，由高校报省四部门审定后，予以解聘。</w:t>
      </w:r>
    </w:p>
    <w:p w14:paraId="6F8F7278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第十八条  期满考核优秀且符合申报条件的，经高校和产业教授同意，报选聘办公室批准后，可直接续聘。期满考核不合格的，五年内不得申报。</w:t>
      </w:r>
    </w:p>
    <w:p w14:paraId="6D275CA8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lastRenderedPageBreak/>
        <w:t>第十九条  产业教授有下列情形之一的，自动解除聘任合同：</w:t>
      </w:r>
    </w:p>
    <w:p w14:paraId="1A1A7B91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（一）身体健康原因不能履职的；</w:t>
      </w:r>
    </w:p>
    <w:p w14:paraId="050317C3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（二）调离江苏或离开原工作单位不能继续履职的；</w:t>
      </w:r>
    </w:p>
    <w:p w14:paraId="62B33C26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（三）存在品德不端或学术不端行为的；</w:t>
      </w:r>
    </w:p>
    <w:p w14:paraId="1117735F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（四）发生严重教学、科研、管理等方面事故的；</w:t>
      </w:r>
    </w:p>
    <w:p w14:paraId="4BB1B6C3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（五）有其他严重影响聘任高校和所在单位声誉的。</w:t>
      </w:r>
    </w:p>
    <w:p w14:paraId="7BBD39F7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第二十条  选聘办公室定期对高校产业教授选聘工作进行督查。</w:t>
      </w:r>
      <w:proofErr w:type="gramStart"/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对履责</w:t>
      </w:r>
      <w:proofErr w:type="gramEnd"/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不力的高校，视实际情况，减少下一年度产业教授选聘名额，或不列入下一年度产业教授选聘高校范围。</w:t>
      </w:r>
    </w:p>
    <w:p w14:paraId="2565C4D9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第二十一条 省教育厅将对产业教授选聘工作效果好的高校在有关招生计划安排、相关项目申报等方面给予倾斜。对期满考核为优秀的产业教授，予以通报表扬。</w:t>
      </w:r>
    </w:p>
    <w:p w14:paraId="4C3D8615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第六章  附则</w:t>
      </w:r>
    </w:p>
    <w:p w14:paraId="6F4DB7E1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第二十二条 各高校制订的产业教授选聘细则须报选聘办公室备案。</w:t>
      </w:r>
    </w:p>
    <w:p w14:paraId="1394344B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第二十三条 本办法由选聘办公室负责解释。</w:t>
      </w:r>
    </w:p>
    <w:p w14:paraId="37A6D6F8" w14:textId="77777777" w:rsidR="00720E2D" w:rsidRPr="00720E2D" w:rsidRDefault="00720E2D" w:rsidP="00720E2D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</w:rPr>
      </w:pPr>
      <w:r w:rsidRPr="00720E2D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t>第二十四条 本办法自发布之日起施行。</w:t>
      </w:r>
    </w:p>
    <w:p w14:paraId="1691CB00" w14:textId="77777777" w:rsidR="00213BCF" w:rsidRPr="00720E2D" w:rsidRDefault="00213BCF"/>
    <w:sectPr w:rsidR="00213BCF" w:rsidRPr="00720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BD9D" w14:textId="77777777" w:rsidR="007E048C" w:rsidRDefault="007E048C" w:rsidP="00720E2D">
      <w:r>
        <w:separator/>
      </w:r>
    </w:p>
  </w:endnote>
  <w:endnote w:type="continuationSeparator" w:id="0">
    <w:p w14:paraId="455F0546" w14:textId="77777777" w:rsidR="007E048C" w:rsidRDefault="007E048C" w:rsidP="0072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80CA" w14:textId="77777777" w:rsidR="007E048C" w:rsidRDefault="007E048C" w:rsidP="00720E2D">
      <w:r>
        <w:separator/>
      </w:r>
    </w:p>
  </w:footnote>
  <w:footnote w:type="continuationSeparator" w:id="0">
    <w:p w14:paraId="3EAD098A" w14:textId="77777777" w:rsidR="007E048C" w:rsidRDefault="007E048C" w:rsidP="00720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A6C"/>
    <w:rsid w:val="00006A6C"/>
    <w:rsid w:val="00213BCF"/>
    <w:rsid w:val="004D2BDB"/>
    <w:rsid w:val="00720E2D"/>
    <w:rsid w:val="007E048C"/>
    <w:rsid w:val="00B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22AF8C"/>
  <w15:chartTrackingRefBased/>
  <w15:docId w15:val="{5E203967-913D-4D4B-9F45-1BFF95CA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0E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0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0E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5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717171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481</Words>
  <Characters>2743</Characters>
  <Application>Microsoft Office Word</Application>
  <DocSecurity>0</DocSecurity>
  <Lines>22</Lines>
  <Paragraphs>6</Paragraphs>
  <ScaleCrop>false</ScaleCrop>
  <Company>Microsoft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路颖</dc:creator>
  <cp:keywords/>
  <dc:description/>
  <cp:lastModifiedBy>新 陆</cp:lastModifiedBy>
  <cp:revision>3</cp:revision>
  <dcterms:created xsi:type="dcterms:W3CDTF">2023-06-09T10:27:00Z</dcterms:created>
  <dcterms:modified xsi:type="dcterms:W3CDTF">2023-06-10T03:26:00Z</dcterms:modified>
</cp:coreProperties>
</file>