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0F1AB" w14:textId="77777777" w:rsidR="007A70C8" w:rsidRDefault="007A70C8" w:rsidP="00F66C69">
      <w:pPr>
        <w:jc w:val="center"/>
        <w:rPr>
          <w:rFonts w:ascii="楷体" w:eastAsia="楷体" w:hAnsi="楷体" w:cs="Times New Roman"/>
          <w:color w:val="000000"/>
          <w:sz w:val="32"/>
          <w:szCs w:val="32"/>
          <w:bdr w:val="none" w:sz="0" w:space="0" w:color="auto" w:frame="1"/>
        </w:rPr>
      </w:pPr>
    </w:p>
    <w:p w14:paraId="64730C55" w14:textId="77777777" w:rsidR="007A70C8" w:rsidRDefault="007A70C8" w:rsidP="00F66C69">
      <w:pPr>
        <w:jc w:val="center"/>
        <w:rPr>
          <w:rFonts w:ascii="楷体" w:eastAsia="楷体" w:hAnsi="楷体" w:cs="Times New Roman"/>
          <w:color w:val="000000"/>
          <w:sz w:val="32"/>
          <w:szCs w:val="32"/>
          <w:bdr w:val="none" w:sz="0" w:space="0" w:color="auto" w:frame="1"/>
        </w:rPr>
      </w:pPr>
    </w:p>
    <w:p w14:paraId="2A771AF8" w14:textId="77777777" w:rsidR="007A70C8" w:rsidRDefault="007A70C8" w:rsidP="00F66C69">
      <w:pPr>
        <w:jc w:val="center"/>
        <w:rPr>
          <w:rFonts w:ascii="楷体" w:eastAsia="楷体" w:hAnsi="楷体" w:cs="Times New Roman"/>
          <w:color w:val="000000"/>
          <w:sz w:val="32"/>
          <w:szCs w:val="32"/>
          <w:bdr w:val="none" w:sz="0" w:space="0" w:color="auto" w:frame="1"/>
        </w:rPr>
      </w:pPr>
    </w:p>
    <w:p w14:paraId="4043CF38" w14:textId="3991D3CC" w:rsidR="00070451" w:rsidRDefault="00F66C69" w:rsidP="00F66C69">
      <w:pPr>
        <w:jc w:val="center"/>
        <w:rPr>
          <w:rFonts w:ascii="楷体" w:eastAsia="楷体" w:hAnsi="楷体" w:cs="Times New Roman"/>
          <w:color w:val="000000"/>
          <w:sz w:val="32"/>
          <w:szCs w:val="32"/>
          <w:bdr w:val="none" w:sz="0" w:space="0" w:color="auto" w:frame="1"/>
        </w:rPr>
      </w:pPr>
      <w:r>
        <w:rPr>
          <w:rFonts w:ascii="楷体" w:eastAsia="楷体" w:hAnsi="楷体" w:cs="Times New Roman" w:hint="eastAsia"/>
          <w:color w:val="000000"/>
          <w:sz w:val="32"/>
          <w:szCs w:val="32"/>
          <w:bdr w:val="none" w:sz="0" w:space="0" w:color="auto" w:frame="1"/>
        </w:rPr>
        <w:t>教字〔</w:t>
      </w:r>
      <w:r>
        <w:rPr>
          <w:rFonts w:ascii="Times New Roman" w:hAnsi="Times New Roman" w:cs="Times New Roman"/>
          <w:color w:val="000000"/>
          <w:sz w:val="32"/>
          <w:szCs w:val="32"/>
          <w:bdr w:val="none" w:sz="0" w:space="0" w:color="auto" w:frame="1"/>
        </w:rPr>
        <w:t>2025</w:t>
      </w:r>
      <w:r>
        <w:rPr>
          <w:rFonts w:ascii="楷体" w:eastAsia="楷体" w:hAnsi="楷体" w:cs="Times New Roman" w:hint="eastAsia"/>
          <w:color w:val="000000"/>
          <w:sz w:val="32"/>
          <w:szCs w:val="32"/>
          <w:bdr w:val="none" w:sz="0" w:space="0" w:color="auto" w:frame="1"/>
        </w:rPr>
        <w:t>〕</w:t>
      </w:r>
      <w:r w:rsidR="00F72995" w:rsidRPr="00F72995">
        <w:rPr>
          <w:rFonts w:ascii="Times New Roman" w:hAnsi="Times New Roman" w:cs="Times New Roman" w:hint="eastAsia"/>
          <w:color w:val="000000"/>
          <w:sz w:val="32"/>
          <w:szCs w:val="32"/>
          <w:bdr w:val="none" w:sz="0" w:space="0" w:color="auto" w:frame="1"/>
        </w:rPr>
        <w:t>2</w:t>
      </w:r>
      <w:r>
        <w:rPr>
          <w:rFonts w:ascii="楷体" w:eastAsia="楷体" w:hAnsi="楷体" w:cs="Times New Roman" w:hint="eastAsia"/>
          <w:color w:val="000000"/>
          <w:sz w:val="32"/>
          <w:szCs w:val="32"/>
          <w:bdr w:val="none" w:sz="0" w:space="0" w:color="auto" w:frame="1"/>
        </w:rPr>
        <w:t>号</w:t>
      </w:r>
    </w:p>
    <w:p w14:paraId="2B84174D" w14:textId="795EFAAF" w:rsidR="007A70C8" w:rsidRPr="00F66C69" w:rsidRDefault="007A70C8" w:rsidP="007A70C8">
      <w:pPr>
        <w:widowControl/>
        <w:spacing w:after="300"/>
        <w:jc w:val="center"/>
        <w:textAlignment w:val="baseline"/>
        <w:outlineLvl w:val="2"/>
        <w:rPr>
          <w:rFonts w:ascii="脣脦脤氓" w:eastAsia="脣脦脤氓" w:hAnsi="宋体" w:cs="宋体"/>
          <w:b/>
          <w:bCs/>
          <w:color w:val="000000"/>
          <w:kern w:val="0"/>
          <w:sz w:val="32"/>
          <w:szCs w:val="32"/>
        </w:rPr>
      </w:pPr>
      <w:r w:rsidRPr="00F66C69">
        <w:rPr>
          <w:rFonts w:ascii="脣脦脤氓" w:eastAsia="脣脦脤氓" w:hAnsi="宋体" w:cs="宋体" w:hint="eastAsia"/>
          <w:b/>
          <w:bCs/>
          <w:color w:val="000000"/>
          <w:kern w:val="0"/>
          <w:sz w:val="32"/>
          <w:szCs w:val="32"/>
        </w:rPr>
        <w:t>关于公布202</w:t>
      </w:r>
      <w:r>
        <w:rPr>
          <w:rFonts w:ascii="脣脦脤氓" w:eastAsia="脣脦脤氓" w:hAnsi="宋体" w:cs="宋体"/>
          <w:b/>
          <w:bCs/>
          <w:color w:val="000000"/>
          <w:kern w:val="0"/>
          <w:sz w:val="32"/>
          <w:szCs w:val="32"/>
        </w:rPr>
        <w:t>4</w:t>
      </w:r>
      <w:r w:rsidRPr="00F66C69">
        <w:rPr>
          <w:rFonts w:ascii="脣脦脤氓" w:eastAsia="脣脦脤氓" w:hAnsi="宋体" w:cs="宋体" w:hint="eastAsia"/>
          <w:b/>
          <w:bCs/>
          <w:color w:val="000000"/>
          <w:kern w:val="0"/>
          <w:sz w:val="32"/>
          <w:szCs w:val="32"/>
        </w:rPr>
        <w:t>年大学生创新创业训练计划</w:t>
      </w:r>
      <w:r>
        <w:rPr>
          <w:rFonts w:ascii="脣脦脤氓" w:eastAsia="脣脦脤氓" w:hAnsi="宋体" w:cs="宋体" w:hint="eastAsia"/>
          <w:b/>
          <w:bCs/>
          <w:color w:val="000000"/>
          <w:kern w:val="0"/>
          <w:sz w:val="32"/>
          <w:szCs w:val="32"/>
        </w:rPr>
        <w:t>立项</w:t>
      </w:r>
      <w:r w:rsidRPr="00F66C69">
        <w:rPr>
          <w:rFonts w:ascii="脣脦脤氓" w:eastAsia="脣脦脤氓" w:hAnsi="宋体" w:cs="宋体" w:hint="eastAsia"/>
          <w:b/>
          <w:bCs/>
          <w:color w:val="000000"/>
          <w:kern w:val="0"/>
          <w:sz w:val="32"/>
          <w:szCs w:val="32"/>
        </w:rPr>
        <w:t>项目的通知</w:t>
      </w:r>
    </w:p>
    <w:p w14:paraId="5F7A7FF6" w14:textId="77777777" w:rsidR="00F66C69" w:rsidRPr="00F66C69" w:rsidRDefault="00F66C69" w:rsidP="00F66C69">
      <w:pPr>
        <w:widowControl/>
        <w:spacing w:line="560" w:lineRule="atLeast"/>
        <w:jc w:val="left"/>
        <w:textAlignment w:val="baseline"/>
        <w:rPr>
          <w:rFonts w:ascii="方正仿宋_GBK" w:eastAsia="方正仿宋_GBK" w:hAnsi="Times New Roman" w:cs="Times New Roman"/>
          <w:color w:val="000000"/>
          <w:kern w:val="0"/>
          <w:sz w:val="32"/>
          <w:szCs w:val="32"/>
          <w:bdr w:val="none" w:sz="0" w:space="0" w:color="auto" w:frame="1"/>
        </w:rPr>
      </w:pPr>
      <w:r w:rsidRPr="00F66C69">
        <w:rPr>
          <w:rFonts w:ascii="方正仿宋_GBK" w:eastAsia="方正仿宋_GBK" w:hAnsi="Times New Roman" w:cs="Times New Roman" w:hint="eastAsia"/>
          <w:color w:val="000000"/>
          <w:kern w:val="0"/>
          <w:sz w:val="32"/>
          <w:szCs w:val="32"/>
          <w:bdr w:val="none" w:sz="0" w:space="0" w:color="auto" w:frame="1"/>
        </w:rPr>
        <w:t>各学院：</w:t>
      </w:r>
    </w:p>
    <w:p w14:paraId="798BE40E" w14:textId="148FD6AC" w:rsidR="00F66C69" w:rsidRPr="00881733" w:rsidRDefault="00F66C69" w:rsidP="00881733">
      <w:pPr>
        <w:ind w:firstLineChars="200" w:firstLine="640"/>
        <w:rPr>
          <w:rFonts w:ascii="方正仿宋_GBK" w:eastAsia="方正仿宋_GBK" w:hAnsi="Times New Roman" w:cs="Times New Roman"/>
          <w:color w:val="000000"/>
          <w:kern w:val="0"/>
          <w:sz w:val="32"/>
          <w:szCs w:val="32"/>
          <w:bdr w:val="none" w:sz="0" w:space="0" w:color="auto" w:frame="1"/>
        </w:rPr>
      </w:pPr>
      <w:r w:rsidRPr="00881733">
        <w:rPr>
          <w:rFonts w:ascii="方正仿宋_GBK" w:eastAsia="方正仿宋_GBK" w:hAnsi="Times New Roman" w:cs="Times New Roman" w:hint="eastAsia"/>
          <w:color w:val="000000"/>
          <w:kern w:val="0"/>
          <w:sz w:val="32"/>
          <w:szCs w:val="32"/>
          <w:bdr w:val="none" w:sz="0" w:space="0" w:color="auto" w:frame="1"/>
        </w:rPr>
        <w:t>根据《省教育厅办公室关于公布2024年大学生创新训练计划立项项目名单的通知》（</w:t>
      </w:r>
      <w:proofErr w:type="gramStart"/>
      <w:r w:rsidRPr="00881733">
        <w:rPr>
          <w:rFonts w:ascii="方正仿宋_GBK" w:eastAsia="方正仿宋_GBK" w:hAnsi="Times New Roman" w:cs="Times New Roman" w:hint="eastAsia"/>
          <w:color w:val="000000"/>
          <w:kern w:val="0"/>
          <w:sz w:val="32"/>
          <w:szCs w:val="32"/>
          <w:bdr w:val="none" w:sz="0" w:space="0" w:color="auto" w:frame="1"/>
        </w:rPr>
        <w:t>苏教办高函</w:t>
      </w:r>
      <w:proofErr w:type="gramEnd"/>
      <w:r w:rsidRPr="00881733">
        <w:rPr>
          <w:rFonts w:ascii="方正仿宋_GBK" w:eastAsia="方正仿宋_GBK" w:hAnsi="Times New Roman" w:cs="Times New Roman" w:hint="eastAsia"/>
          <w:color w:val="000000"/>
          <w:kern w:val="0"/>
          <w:sz w:val="32"/>
          <w:szCs w:val="32"/>
          <w:bdr w:val="none" w:sz="0" w:space="0" w:color="auto" w:frame="1"/>
        </w:rPr>
        <w:t>〔2024〕13号）文件，</w:t>
      </w:r>
      <w:r w:rsidRPr="00881733">
        <w:rPr>
          <w:rFonts w:ascii="方正仿宋_GBK" w:eastAsia="方正仿宋_GBK" w:hAnsi="Times New Roman" w:cs="Times New Roman"/>
          <w:color w:val="000000"/>
          <w:kern w:val="0"/>
          <w:sz w:val="32"/>
          <w:szCs w:val="32"/>
          <w:bdr w:val="none" w:sz="0" w:space="0" w:color="auto" w:frame="1"/>
        </w:rPr>
        <w:t>2024</w:t>
      </w:r>
      <w:r w:rsidRPr="00881733">
        <w:rPr>
          <w:rFonts w:ascii="方正仿宋_GBK" w:eastAsia="方正仿宋_GBK" w:hAnsi="Times New Roman" w:cs="Times New Roman" w:hint="eastAsia"/>
          <w:color w:val="000000"/>
          <w:kern w:val="0"/>
          <w:sz w:val="32"/>
          <w:szCs w:val="32"/>
          <w:bdr w:val="none" w:sz="0" w:space="0" w:color="auto" w:frame="1"/>
        </w:rPr>
        <w:t>年度我校共确定国家级项目8</w:t>
      </w:r>
      <w:r w:rsidRPr="00881733">
        <w:rPr>
          <w:rFonts w:ascii="方正仿宋_GBK" w:eastAsia="方正仿宋_GBK" w:hAnsi="Times New Roman" w:cs="Times New Roman"/>
          <w:color w:val="000000"/>
          <w:kern w:val="0"/>
          <w:sz w:val="32"/>
          <w:szCs w:val="32"/>
          <w:bdr w:val="none" w:sz="0" w:space="0" w:color="auto" w:frame="1"/>
        </w:rPr>
        <w:t>0</w:t>
      </w:r>
      <w:r w:rsidRPr="00881733">
        <w:rPr>
          <w:rFonts w:ascii="方正仿宋_GBK" w:eastAsia="方正仿宋_GBK" w:hAnsi="Times New Roman" w:cs="Times New Roman" w:hint="eastAsia"/>
          <w:color w:val="000000"/>
          <w:kern w:val="0"/>
          <w:sz w:val="32"/>
          <w:szCs w:val="32"/>
          <w:bdr w:val="none" w:sz="0" w:space="0" w:color="auto" w:frame="1"/>
        </w:rPr>
        <w:t>项，省级项目</w:t>
      </w:r>
      <w:r w:rsidRPr="00881733">
        <w:rPr>
          <w:rFonts w:ascii="方正仿宋_GBK" w:eastAsia="方正仿宋_GBK" w:hAnsi="Times New Roman" w:cs="Times New Roman"/>
          <w:color w:val="000000"/>
          <w:kern w:val="0"/>
          <w:sz w:val="32"/>
          <w:szCs w:val="32"/>
          <w:bdr w:val="none" w:sz="0" w:space="0" w:color="auto" w:frame="1"/>
        </w:rPr>
        <w:t>120</w:t>
      </w:r>
      <w:r w:rsidRPr="00881733">
        <w:rPr>
          <w:rFonts w:ascii="方正仿宋_GBK" w:eastAsia="方正仿宋_GBK" w:hAnsi="Times New Roman" w:cs="Times New Roman" w:hint="eastAsia"/>
          <w:color w:val="000000"/>
          <w:kern w:val="0"/>
          <w:sz w:val="32"/>
          <w:szCs w:val="32"/>
          <w:bdr w:val="none" w:sz="0" w:space="0" w:color="auto" w:frame="1"/>
        </w:rPr>
        <w:t>项。另有校级立项项目</w:t>
      </w:r>
      <w:r w:rsidRPr="00881733">
        <w:rPr>
          <w:rFonts w:ascii="方正仿宋_GBK" w:eastAsia="方正仿宋_GBK" w:hAnsi="Times New Roman" w:cs="Times New Roman"/>
          <w:color w:val="000000"/>
          <w:kern w:val="0"/>
          <w:sz w:val="32"/>
          <w:szCs w:val="32"/>
          <w:bdr w:val="none" w:sz="0" w:space="0" w:color="auto" w:frame="1"/>
        </w:rPr>
        <w:t>100</w:t>
      </w:r>
      <w:r w:rsidRPr="00881733">
        <w:rPr>
          <w:rFonts w:ascii="方正仿宋_GBK" w:eastAsia="方正仿宋_GBK" w:hAnsi="Times New Roman" w:cs="Times New Roman" w:hint="eastAsia"/>
          <w:color w:val="000000"/>
          <w:kern w:val="0"/>
          <w:sz w:val="32"/>
          <w:szCs w:val="32"/>
          <w:bdr w:val="none" w:sz="0" w:space="0" w:color="auto" w:frame="1"/>
        </w:rPr>
        <w:t>项，院级立项项目1</w:t>
      </w:r>
      <w:r w:rsidRPr="00881733">
        <w:rPr>
          <w:rFonts w:ascii="方正仿宋_GBK" w:eastAsia="方正仿宋_GBK" w:hAnsi="Times New Roman" w:cs="Times New Roman"/>
          <w:color w:val="000000"/>
          <w:kern w:val="0"/>
          <w:sz w:val="32"/>
          <w:szCs w:val="32"/>
          <w:bdr w:val="none" w:sz="0" w:space="0" w:color="auto" w:frame="1"/>
        </w:rPr>
        <w:t>92</w:t>
      </w:r>
      <w:r w:rsidRPr="00881733">
        <w:rPr>
          <w:rFonts w:ascii="方正仿宋_GBK" w:eastAsia="方正仿宋_GBK" w:hAnsi="Times New Roman" w:cs="Times New Roman" w:hint="eastAsia"/>
          <w:color w:val="000000"/>
          <w:kern w:val="0"/>
          <w:sz w:val="32"/>
          <w:szCs w:val="32"/>
          <w:bdr w:val="none" w:sz="0" w:space="0" w:color="auto" w:frame="1"/>
        </w:rPr>
        <w:t>项，现予公布（具体项目名单见附件）。</w:t>
      </w:r>
    </w:p>
    <w:p w14:paraId="06B8F3F6" w14:textId="77777777" w:rsidR="00F66C69" w:rsidRPr="00F66C69" w:rsidRDefault="00F66C69" w:rsidP="00F66C69">
      <w:pPr>
        <w:widowControl/>
        <w:spacing w:line="560" w:lineRule="atLeast"/>
        <w:ind w:firstLine="640"/>
        <w:jc w:val="left"/>
        <w:textAlignment w:val="baseline"/>
        <w:rPr>
          <w:rFonts w:ascii="方正仿宋_GBK" w:eastAsia="方正仿宋_GBK" w:hAnsi="Times New Roman" w:cs="Times New Roman"/>
          <w:color w:val="000000"/>
          <w:kern w:val="0"/>
          <w:sz w:val="32"/>
          <w:szCs w:val="32"/>
          <w:bdr w:val="none" w:sz="0" w:space="0" w:color="auto" w:frame="1"/>
        </w:rPr>
      </w:pPr>
      <w:r w:rsidRPr="00F66C69">
        <w:rPr>
          <w:rFonts w:ascii="方正仿宋_GBK" w:eastAsia="方正仿宋_GBK" w:hAnsi="Times New Roman" w:cs="Times New Roman" w:hint="eastAsia"/>
          <w:color w:val="000000"/>
          <w:kern w:val="0"/>
          <w:sz w:val="32"/>
          <w:szCs w:val="32"/>
          <w:bdr w:val="none" w:sz="0" w:space="0" w:color="auto" w:frame="1"/>
        </w:rPr>
        <w:t>请各学院督促项目团队按照项目过程管理相关要求，在南京中医药大学大学生创新创业训练计划平台上，完成不同时间节点需要提交的项目认定书、季度报告、中期报告和结题报告，保障训练计划立项项目取得实效。相关工作要求如下：</w:t>
      </w:r>
    </w:p>
    <w:p w14:paraId="76E74E3E" w14:textId="77777777" w:rsidR="00F66C69" w:rsidRPr="00881733" w:rsidRDefault="00F66C69" w:rsidP="00881733">
      <w:pPr>
        <w:ind w:firstLineChars="200" w:firstLine="640"/>
        <w:rPr>
          <w:rFonts w:ascii="方正仿宋_GBK" w:eastAsia="方正仿宋_GBK" w:hAnsi="Times New Roman" w:cs="Times New Roman"/>
          <w:color w:val="000000"/>
          <w:kern w:val="0"/>
          <w:sz w:val="32"/>
          <w:szCs w:val="32"/>
          <w:bdr w:val="none" w:sz="0" w:space="0" w:color="auto" w:frame="1"/>
        </w:rPr>
      </w:pPr>
      <w:r w:rsidRPr="00881733">
        <w:rPr>
          <w:rFonts w:ascii="方正仿宋_GBK" w:eastAsia="方正仿宋_GBK" w:hAnsi="Times New Roman" w:cs="Times New Roman" w:hint="eastAsia"/>
          <w:color w:val="000000"/>
          <w:kern w:val="0"/>
          <w:sz w:val="32"/>
          <w:szCs w:val="32"/>
          <w:bdr w:val="none" w:sz="0" w:space="0" w:color="auto" w:frame="1"/>
        </w:rPr>
        <w:t>一、项目期限</w:t>
      </w:r>
    </w:p>
    <w:p w14:paraId="22B19018" w14:textId="762F0AD9" w:rsidR="00F66C69" w:rsidRPr="00881733" w:rsidRDefault="00F66C69" w:rsidP="00881733">
      <w:pPr>
        <w:ind w:firstLineChars="200" w:firstLine="640"/>
        <w:rPr>
          <w:rFonts w:ascii="方正仿宋_GBK" w:eastAsia="方正仿宋_GBK" w:hAnsi="Times New Roman" w:cs="Times New Roman"/>
          <w:color w:val="000000"/>
          <w:kern w:val="0"/>
          <w:sz w:val="32"/>
          <w:szCs w:val="32"/>
          <w:bdr w:val="none" w:sz="0" w:space="0" w:color="auto" w:frame="1"/>
        </w:rPr>
      </w:pPr>
      <w:r w:rsidRPr="00881733">
        <w:rPr>
          <w:rFonts w:ascii="方正仿宋_GBK" w:eastAsia="方正仿宋_GBK" w:hAnsi="Times New Roman" w:cs="Times New Roman" w:hint="eastAsia"/>
          <w:color w:val="000000"/>
          <w:kern w:val="0"/>
          <w:sz w:val="32"/>
          <w:szCs w:val="32"/>
          <w:bdr w:val="none" w:sz="0" w:space="0" w:color="auto" w:frame="1"/>
        </w:rPr>
        <w:t>项目完成期限为</w:t>
      </w:r>
      <w:r w:rsidRPr="00881733">
        <w:rPr>
          <w:rFonts w:ascii="方正仿宋_GBK" w:eastAsia="方正仿宋_GBK" w:hAnsi="Times New Roman" w:cs="Times New Roman"/>
          <w:color w:val="000000"/>
          <w:kern w:val="0"/>
          <w:sz w:val="32"/>
          <w:szCs w:val="32"/>
          <w:bdr w:val="none" w:sz="0" w:space="0" w:color="auto" w:frame="1"/>
        </w:rPr>
        <w:t>1</w:t>
      </w:r>
      <w:r w:rsidRPr="00881733">
        <w:rPr>
          <w:rFonts w:ascii="方正仿宋_GBK" w:eastAsia="方正仿宋_GBK" w:hAnsi="Times New Roman" w:cs="Times New Roman" w:hint="eastAsia"/>
          <w:color w:val="000000"/>
          <w:kern w:val="0"/>
          <w:sz w:val="32"/>
          <w:szCs w:val="32"/>
          <w:bdr w:val="none" w:sz="0" w:space="0" w:color="auto" w:frame="1"/>
        </w:rPr>
        <w:t>年，原则上不得延期，如确有特殊情况，须提交延期申请报告，最长不得超过</w:t>
      </w:r>
      <w:r w:rsidRPr="00881733">
        <w:rPr>
          <w:rFonts w:ascii="方正仿宋_GBK" w:eastAsia="方正仿宋_GBK" w:hAnsi="Times New Roman" w:cs="Times New Roman"/>
          <w:color w:val="000000"/>
          <w:kern w:val="0"/>
          <w:sz w:val="32"/>
          <w:szCs w:val="32"/>
          <w:bdr w:val="none" w:sz="0" w:space="0" w:color="auto" w:frame="1"/>
        </w:rPr>
        <w:t>2</w:t>
      </w:r>
      <w:r w:rsidRPr="00881733">
        <w:rPr>
          <w:rFonts w:ascii="方正仿宋_GBK" w:eastAsia="方正仿宋_GBK" w:hAnsi="Times New Roman" w:cs="Times New Roman" w:hint="eastAsia"/>
          <w:color w:val="000000"/>
          <w:kern w:val="0"/>
          <w:sz w:val="32"/>
          <w:szCs w:val="32"/>
          <w:bdr w:val="none" w:sz="0" w:space="0" w:color="auto" w:frame="1"/>
        </w:rPr>
        <w:t>年。</w:t>
      </w:r>
    </w:p>
    <w:p w14:paraId="10F1B992" w14:textId="77777777" w:rsidR="00F66C69" w:rsidRPr="00881733" w:rsidRDefault="00F66C69" w:rsidP="00881733">
      <w:pPr>
        <w:ind w:firstLineChars="200" w:firstLine="640"/>
        <w:rPr>
          <w:rFonts w:ascii="方正仿宋_GBK" w:eastAsia="方正仿宋_GBK" w:hAnsi="Times New Roman" w:cs="Times New Roman"/>
          <w:color w:val="000000"/>
          <w:kern w:val="0"/>
          <w:sz w:val="32"/>
          <w:szCs w:val="32"/>
          <w:bdr w:val="none" w:sz="0" w:space="0" w:color="auto" w:frame="1"/>
        </w:rPr>
      </w:pPr>
      <w:r w:rsidRPr="00881733">
        <w:rPr>
          <w:rFonts w:ascii="方正仿宋_GBK" w:eastAsia="方正仿宋_GBK" w:hAnsi="Times New Roman" w:cs="Times New Roman" w:hint="eastAsia"/>
          <w:color w:val="000000"/>
          <w:kern w:val="0"/>
          <w:sz w:val="32"/>
          <w:szCs w:val="32"/>
          <w:bdr w:val="none" w:sz="0" w:space="0" w:color="auto" w:frame="1"/>
        </w:rPr>
        <w:t>二、资助经费</w:t>
      </w:r>
    </w:p>
    <w:p w14:paraId="2468C924" w14:textId="311E96FE" w:rsidR="00F66C69" w:rsidRPr="00881733" w:rsidRDefault="00F66C69" w:rsidP="00881733">
      <w:pPr>
        <w:ind w:firstLineChars="200" w:firstLine="640"/>
        <w:rPr>
          <w:rFonts w:ascii="方正仿宋_GBK" w:eastAsia="方正仿宋_GBK" w:hAnsi="Times New Roman" w:cs="Times New Roman"/>
          <w:color w:val="000000"/>
          <w:kern w:val="0"/>
          <w:sz w:val="32"/>
          <w:szCs w:val="32"/>
          <w:bdr w:val="none" w:sz="0" w:space="0" w:color="auto" w:frame="1"/>
        </w:rPr>
      </w:pPr>
      <w:r w:rsidRPr="00881733">
        <w:rPr>
          <w:rFonts w:ascii="方正仿宋_GBK" w:eastAsia="方正仿宋_GBK" w:hAnsi="Times New Roman" w:cs="Times New Roman" w:hint="eastAsia"/>
          <w:color w:val="000000"/>
          <w:kern w:val="0"/>
          <w:sz w:val="32"/>
          <w:szCs w:val="32"/>
          <w:bdr w:val="none" w:sz="0" w:space="0" w:color="auto" w:frame="1"/>
        </w:rPr>
        <w:t>学校将给予立项项目一定的资助</w:t>
      </w:r>
      <w:r w:rsidR="007A70C8" w:rsidRPr="00881733">
        <w:rPr>
          <w:rFonts w:ascii="方正仿宋_GBK" w:eastAsia="方正仿宋_GBK" w:hAnsi="Times New Roman" w:cs="Times New Roman" w:hint="eastAsia"/>
          <w:color w:val="000000"/>
          <w:kern w:val="0"/>
          <w:sz w:val="32"/>
          <w:szCs w:val="32"/>
          <w:bdr w:val="none" w:sz="0" w:space="0" w:color="auto" w:frame="1"/>
        </w:rPr>
        <w:t>经费</w:t>
      </w:r>
      <w:r w:rsidRPr="00881733">
        <w:rPr>
          <w:rFonts w:ascii="方正仿宋_GBK" w:eastAsia="方正仿宋_GBK" w:hAnsi="Times New Roman" w:cs="Times New Roman" w:hint="eastAsia"/>
          <w:color w:val="000000"/>
          <w:kern w:val="0"/>
          <w:sz w:val="32"/>
          <w:szCs w:val="32"/>
          <w:bdr w:val="none" w:sz="0" w:space="0" w:color="auto" w:frame="1"/>
        </w:rPr>
        <w:t>，其中国家级项目每项资助</w:t>
      </w:r>
      <w:r w:rsidRPr="00881733">
        <w:rPr>
          <w:rFonts w:ascii="方正仿宋_GBK" w:eastAsia="方正仿宋_GBK" w:hAnsi="Times New Roman" w:cs="Times New Roman"/>
          <w:color w:val="000000"/>
          <w:kern w:val="0"/>
          <w:sz w:val="32"/>
          <w:szCs w:val="32"/>
          <w:bdr w:val="none" w:sz="0" w:space="0" w:color="auto" w:frame="1"/>
        </w:rPr>
        <w:t>5000</w:t>
      </w:r>
      <w:r w:rsidRPr="00881733">
        <w:rPr>
          <w:rFonts w:ascii="方正仿宋_GBK" w:eastAsia="方正仿宋_GBK" w:hAnsi="Times New Roman" w:cs="Times New Roman" w:hint="eastAsia"/>
          <w:color w:val="000000"/>
          <w:kern w:val="0"/>
          <w:sz w:val="32"/>
          <w:szCs w:val="32"/>
          <w:bdr w:val="none" w:sz="0" w:space="0" w:color="auto" w:frame="1"/>
        </w:rPr>
        <w:t>元，省级项目每项资助</w:t>
      </w:r>
      <w:r w:rsidRPr="00881733">
        <w:rPr>
          <w:rFonts w:ascii="方正仿宋_GBK" w:eastAsia="方正仿宋_GBK" w:hAnsi="Times New Roman" w:cs="Times New Roman"/>
          <w:color w:val="000000"/>
          <w:kern w:val="0"/>
          <w:sz w:val="32"/>
          <w:szCs w:val="32"/>
          <w:bdr w:val="none" w:sz="0" w:space="0" w:color="auto" w:frame="1"/>
        </w:rPr>
        <w:t>3000</w:t>
      </w:r>
      <w:r w:rsidRPr="00881733">
        <w:rPr>
          <w:rFonts w:ascii="方正仿宋_GBK" w:eastAsia="方正仿宋_GBK" w:hAnsi="Times New Roman" w:cs="Times New Roman" w:hint="eastAsia"/>
          <w:color w:val="000000"/>
          <w:kern w:val="0"/>
          <w:sz w:val="32"/>
          <w:szCs w:val="32"/>
          <w:bdr w:val="none" w:sz="0" w:space="0" w:color="auto" w:frame="1"/>
        </w:rPr>
        <w:t>元，校级项目每</w:t>
      </w:r>
      <w:r w:rsidRPr="00881733">
        <w:rPr>
          <w:rFonts w:ascii="方正仿宋_GBK" w:eastAsia="方正仿宋_GBK" w:hAnsi="Times New Roman" w:cs="Times New Roman" w:hint="eastAsia"/>
          <w:color w:val="000000"/>
          <w:kern w:val="0"/>
          <w:sz w:val="32"/>
          <w:szCs w:val="32"/>
          <w:bdr w:val="none" w:sz="0" w:space="0" w:color="auto" w:frame="1"/>
        </w:rPr>
        <w:lastRenderedPageBreak/>
        <w:t>项资助</w:t>
      </w:r>
      <w:r w:rsidRPr="00881733">
        <w:rPr>
          <w:rFonts w:ascii="方正仿宋_GBK" w:eastAsia="方正仿宋_GBK" w:hAnsi="Times New Roman" w:cs="Times New Roman"/>
          <w:color w:val="000000"/>
          <w:kern w:val="0"/>
          <w:sz w:val="32"/>
          <w:szCs w:val="32"/>
          <w:bdr w:val="none" w:sz="0" w:space="0" w:color="auto" w:frame="1"/>
        </w:rPr>
        <w:t>1000</w:t>
      </w:r>
      <w:r w:rsidRPr="00881733">
        <w:rPr>
          <w:rFonts w:ascii="方正仿宋_GBK" w:eastAsia="方正仿宋_GBK" w:hAnsi="Times New Roman" w:cs="Times New Roman" w:hint="eastAsia"/>
          <w:color w:val="000000"/>
          <w:kern w:val="0"/>
          <w:sz w:val="32"/>
          <w:szCs w:val="32"/>
          <w:bdr w:val="none" w:sz="0" w:space="0" w:color="auto" w:frame="1"/>
        </w:rPr>
        <w:t>元。经费用于资助论文版面费（</w:t>
      </w:r>
      <w:proofErr w:type="gramStart"/>
      <w:r w:rsidRPr="00881733">
        <w:rPr>
          <w:rFonts w:ascii="方正仿宋_GBK" w:eastAsia="方正仿宋_GBK" w:hAnsi="Times New Roman" w:cs="Times New Roman" w:hint="eastAsia"/>
          <w:color w:val="000000"/>
          <w:kern w:val="0"/>
          <w:sz w:val="32"/>
          <w:szCs w:val="32"/>
          <w:bdr w:val="none" w:sz="0" w:space="0" w:color="auto" w:frame="1"/>
        </w:rPr>
        <w:t>含专利</w:t>
      </w:r>
      <w:proofErr w:type="gramEnd"/>
      <w:r w:rsidRPr="00881733">
        <w:rPr>
          <w:rFonts w:ascii="方正仿宋_GBK" w:eastAsia="方正仿宋_GBK" w:hAnsi="Times New Roman" w:cs="Times New Roman" w:hint="eastAsia"/>
          <w:color w:val="000000"/>
          <w:kern w:val="0"/>
          <w:sz w:val="32"/>
          <w:szCs w:val="32"/>
          <w:bdr w:val="none" w:sz="0" w:space="0" w:color="auto" w:frame="1"/>
        </w:rPr>
        <w:t>或软件著作权申报费）、实验</w:t>
      </w:r>
      <w:proofErr w:type="gramStart"/>
      <w:r w:rsidRPr="00881733">
        <w:rPr>
          <w:rFonts w:ascii="方正仿宋_GBK" w:eastAsia="方正仿宋_GBK" w:hAnsi="Times New Roman" w:cs="Times New Roman" w:hint="eastAsia"/>
          <w:color w:val="000000"/>
          <w:kern w:val="0"/>
          <w:sz w:val="32"/>
          <w:szCs w:val="32"/>
          <w:bdr w:val="none" w:sz="0" w:space="0" w:color="auto" w:frame="1"/>
        </w:rPr>
        <w:t>耗材费</w:t>
      </w:r>
      <w:proofErr w:type="gramEnd"/>
      <w:r w:rsidRPr="00881733">
        <w:rPr>
          <w:rFonts w:ascii="方正仿宋_GBK" w:eastAsia="方正仿宋_GBK" w:hAnsi="Times New Roman" w:cs="Times New Roman" w:hint="eastAsia"/>
          <w:color w:val="000000"/>
          <w:kern w:val="0"/>
          <w:sz w:val="32"/>
          <w:szCs w:val="32"/>
          <w:bdr w:val="none" w:sz="0" w:space="0" w:color="auto" w:frame="1"/>
        </w:rPr>
        <w:t>以及项目调研所产生的必要的差旅费。院级项目由学院根据实际情况安排学科或专业建设经费或由导师提供必要的项目研究经费。</w:t>
      </w:r>
    </w:p>
    <w:p w14:paraId="62F93F45" w14:textId="77777777" w:rsidR="00F66C69" w:rsidRPr="00881733" w:rsidRDefault="00F66C69" w:rsidP="00881733">
      <w:pPr>
        <w:ind w:firstLineChars="200" w:firstLine="640"/>
        <w:rPr>
          <w:rFonts w:ascii="方正仿宋_GBK" w:eastAsia="方正仿宋_GBK" w:hAnsi="Times New Roman" w:cs="Times New Roman"/>
          <w:color w:val="000000"/>
          <w:kern w:val="0"/>
          <w:sz w:val="32"/>
          <w:szCs w:val="32"/>
          <w:bdr w:val="none" w:sz="0" w:space="0" w:color="auto" w:frame="1"/>
        </w:rPr>
      </w:pPr>
      <w:r w:rsidRPr="00881733">
        <w:rPr>
          <w:rFonts w:ascii="方正仿宋_GBK" w:eastAsia="方正仿宋_GBK" w:hAnsi="Times New Roman" w:cs="Times New Roman" w:hint="eastAsia"/>
          <w:color w:val="000000"/>
          <w:kern w:val="0"/>
          <w:sz w:val="32"/>
          <w:szCs w:val="32"/>
          <w:bdr w:val="none" w:sz="0" w:space="0" w:color="auto" w:frame="1"/>
        </w:rPr>
        <w:t>三、</w:t>
      </w:r>
      <w:proofErr w:type="gramStart"/>
      <w:r w:rsidRPr="00881733">
        <w:rPr>
          <w:rFonts w:ascii="方正仿宋_GBK" w:eastAsia="方正仿宋_GBK" w:hAnsi="Times New Roman" w:cs="Times New Roman" w:hint="eastAsia"/>
          <w:color w:val="000000"/>
          <w:kern w:val="0"/>
          <w:sz w:val="32"/>
          <w:szCs w:val="32"/>
          <w:bdr w:val="none" w:sz="0" w:space="0" w:color="auto" w:frame="1"/>
        </w:rPr>
        <w:t>结项要求</w:t>
      </w:r>
      <w:proofErr w:type="gramEnd"/>
    </w:p>
    <w:p w14:paraId="0EFD2811" w14:textId="4FB2C518" w:rsidR="00F66C69" w:rsidRPr="00881733" w:rsidRDefault="00F66C69" w:rsidP="00881733">
      <w:pPr>
        <w:ind w:firstLineChars="200" w:firstLine="640"/>
        <w:rPr>
          <w:rFonts w:ascii="方正仿宋_GBK" w:eastAsia="方正仿宋_GBK" w:hAnsi="Times New Roman" w:cs="Times New Roman"/>
          <w:color w:val="000000"/>
          <w:kern w:val="0"/>
          <w:sz w:val="32"/>
          <w:szCs w:val="32"/>
          <w:bdr w:val="none" w:sz="0" w:space="0" w:color="auto" w:frame="1"/>
        </w:rPr>
      </w:pPr>
      <w:r w:rsidRPr="00881733">
        <w:rPr>
          <w:rFonts w:ascii="方正仿宋_GBK" w:eastAsia="方正仿宋_GBK" w:hAnsi="Times New Roman" w:cs="Times New Roman" w:hint="eastAsia"/>
          <w:color w:val="000000"/>
          <w:kern w:val="0"/>
          <w:sz w:val="32"/>
          <w:szCs w:val="32"/>
          <w:bdr w:val="none" w:sz="0" w:space="0" w:color="auto" w:frame="1"/>
        </w:rPr>
        <w:t>国家级项目</w:t>
      </w:r>
      <w:proofErr w:type="gramStart"/>
      <w:r w:rsidRPr="00881733">
        <w:rPr>
          <w:rFonts w:ascii="方正仿宋_GBK" w:eastAsia="方正仿宋_GBK" w:hAnsi="Times New Roman" w:cs="Times New Roman" w:hint="eastAsia"/>
          <w:color w:val="000000"/>
          <w:kern w:val="0"/>
          <w:sz w:val="32"/>
          <w:szCs w:val="32"/>
          <w:bdr w:val="none" w:sz="0" w:space="0" w:color="auto" w:frame="1"/>
        </w:rPr>
        <w:t>结项须</w:t>
      </w:r>
      <w:proofErr w:type="gramEnd"/>
      <w:r w:rsidRPr="00881733">
        <w:rPr>
          <w:rFonts w:ascii="方正仿宋_GBK" w:eastAsia="方正仿宋_GBK" w:hAnsi="Times New Roman" w:cs="Times New Roman" w:hint="eastAsia"/>
          <w:color w:val="000000"/>
          <w:kern w:val="0"/>
          <w:sz w:val="32"/>
          <w:szCs w:val="32"/>
          <w:bdr w:val="none" w:sz="0" w:space="0" w:color="auto" w:frame="1"/>
        </w:rPr>
        <w:t>通过学校组织的结题答辩，其他项目由学院组织</w:t>
      </w:r>
      <w:r w:rsidR="000A53EC">
        <w:rPr>
          <w:rFonts w:ascii="方正仿宋_GBK" w:eastAsia="方正仿宋_GBK" w:hAnsi="Times New Roman" w:cs="Times New Roman" w:hint="eastAsia"/>
          <w:color w:val="000000"/>
          <w:kern w:val="0"/>
          <w:sz w:val="32"/>
          <w:szCs w:val="32"/>
          <w:bdr w:val="none" w:sz="0" w:space="0" w:color="auto" w:frame="1"/>
        </w:rPr>
        <w:t>答辩</w:t>
      </w:r>
      <w:r w:rsidRPr="00881733">
        <w:rPr>
          <w:rFonts w:ascii="方正仿宋_GBK" w:eastAsia="方正仿宋_GBK" w:hAnsi="Times New Roman" w:cs="Times New Roman" w:hint="eastAsia"/>
          <w:color w:val="000000"/>
          <w:kern w:val="0"/>
          <w:sz w:val="32"/>
          <w:szCs w:val="32"/>
          <w:bdr w:val="none" w:sz="0" w:space="0" w:color="auto" w:frame="1"/>
        </w:rPr>
        <w:t>验收。</w:t>
      </w:r>
      <w:proofErr w:type="gramStart"/>
      <w:r w:rsidR="001D0B86">
        <w:rPr>
          <w:rFonts w:ascii="方正仿宋_GBK" w:eastAsia="方正仿宋_GBK" w:hAnsi="Times New Roman" w:cs="Times New Roman" w:hint="eastAsia"/>
          <w:color w:val="000000"/>
          <w:kern w:val="0"/>
          <w:sz w:val="32"/>
          <w:szCs w:val="32"/>
          <w:bdr w:val="none" w:sz="0" w:space="0" w:color="auto" w:frame="1"/>
        </w:rPr>
        <w:t>结项</w:t>
      </w:r>
      <w:r w:rsidR="002B38E9" w:rsidRPr="00881733">
        <w:rPr>
          <w:rFonts w:ascii="方正仿宋_GBK" w:eastAsia="方正仿宋_GBK" w:hAnsi="Times New Roman" w:cs="Times New Roman" w:hint="eastAsia"/>
          <w:color w:val="000000"/>
          <w:kern w:val="0"/>
          <w:sz w:val="32"/>
          <w:szCs w:val="32"/>
          <w:bdr w:val="none" w:sz="0" w:space="0" w:color="auto" w:frame="1"/>
        </w:rPr>
        <w:t>优秀</w:t>
      </w:r>
      <w:proofErr w:type="gramEnd"/>
      <w:r w:rsidR="002B38E9" w:rsidRPr="00881733">
        <w:rPr>
          <w:rFonts w:ascii="方正仿宋_GBK" w:eastAsia="方正仿宋_GBK" w:hAnsi="Times New Roman" w:cs="Times New Roman" w:hint="eastAsia"/>
          <w:color w:val="000000"/>
          <w:kern w:val="0"/>
          <w:sz w:val="32"/>
          <w:szCs w:val="32"/>
          <w:bdr w:val="none" w:sz="0" w:space="0" w:color="auto" w:frame="1"/>
        </w:rPr>
        <w:t>的项目须满足以下三项条件中的任意一项：（一）在</w:t>
      </w:r>
      <w:r w:rsidRPr="00881733">
        <w:rPr>
          <w:rFonts w:ascii="方正仿宋_GBK" w:eastAsia="方正仿宋_GBK" w:hAnsi="Times New Roman" w:cs="Times New Roman" w:hint="eastAsia"/>
          <w:color w:val="000000"/>
          <w:kern w:val="0"/>
          <w:sz w:val="32"/>
          <w:szCs w:val="32"/>
          <w:bdr w:val="none" w:sz="0" w:space="0" w:color="auto" w:frame="1"/>
        </w:rPr>
        <w:t>省级以上刊物</w:t>
      </w:r>
      <w:r w:rsidR="002B38E9" w:rsidRPr="00881733">
        <w:rPr>
          <w:rFonts w:ascii="方正仿宋_GBK" w:eastAsia="方正仿宋_GBK" w:hAnsi="Times New Roman" w:cs="Times New Roman" w:hint="eastAsia"/>
          <w:color w:val="000000"/>
          <w:kern w:val="0"/>
          <w:sz w:val="32"/>
          <w:szCs w:val="32"/>
          <w:bdr w:val="none" w:sz="0" w:space="0" w:color="auto" w:frame="1"/>
        </w:rPr>
        <w:t>公开</w:t>
      </w:r>
      <w:r w:rsidRPr="00881733">
        <w:rPr>
          <w:rFonts w:ascii="方正仿宋_GBK" w:eastAsia="方正仿宋_GBK" w:hAnsi="Times New Roman" w:cs="Times New Roman" w:hint="eastAsia"/>
          <w:color w:val="000000"/>
          <w:kern w:val="0"/>
          <w:sz w:val="32"/>
          <w:szCs w:val="32"/>
          <w:bdr w:val="none" w:sz="0" w:space="0" w:color="auto" w:frame="1"/>
        </w:rPr>
        <w:t>发表</w:t>
      </w:r>
      <w:r w:rsidR="002B38E9" w:rsidRPr="00881733">
        <w:rPr>
          <w:rFonts w:ascii="方正仿宋_GBK" w:eastAsia="方正仿宋_GBK" w:hAnsi="Times New Roman" w:cs="Times New Roman" w:hint="eastAsia"/>
          <w:color w:val="000000"/>
          <w:kern w:val="0"/>
          <w:sz w:val="32"/>
          <w:szCs w:val="32"/>
          <w:bdr w:val="none" w:sz="0" w:space="0" w:color="auto" w:frame="1"/>
        </w:rPr>
        <w:t>一篇</w:t>
      </w:r>
      <w:r w:rsidR="00D911DA" w:rsidRPr="00881733">
        <w:rPr>
          <w:rFonts w:ascii="方正仿宋_GBK" w:eastAsia="方正仿宋_GBK" w:hAnsi="Times New Roman" w:cs="Times New Roman" w:hint="eastAsia"/>
          <w:color w:val="000000"/>
          <w:kern w:val="0"/>
          <w:sz w:val="32"/>
          <w:szCs w:val="32"/>
          <w:bdr w:val="none" w:sz="0" w:space="0" w:color="auto" w:frame="1"/>
        </w:rPr>
        <w:t>论文</w:t>
      </w:r>
      <w:r w:rsidR="002B38E9" w:rsidRPr="00881733">
        <w:rPr>
          <w:rFonts w:ascii="方正仿宋_GBK" w:eastAsia="方正仿宋_GBK" w:hAnsi="Times New Roman" w:cs="Times New Roman" w:hint="eastAsia"/>
          <w:color w:val="000000"/>
          <w:kern w:val="0"/>
          <w:sz w:val="32"/>
          <w:szCs w:val="32"/>
          <w:bdr w:val="none" w:sz="0" w:space="0" w:color="auto" w:frame="1"/>
        </w:rPr>
        <w:t>，</w:t>
      </w:r>
      <w:r w:rsidRPr="00881733">
        <w:rPr>
          <w:rFonts w:ascii="方正仿宋_GBK" w:eastAsia="方正仿宋_GBK" w:hAnsi="Times New Roman" w:cs="Times New Roman" w:hint="eastAsia"/>
          <w:color w:val="000000"/>
          <w:kern w:val="0"/>
          <w:sz w:val="32"/>
          <w:szCs w:val="32"/>
          <w:bdr w:val="none" w:sz="0" w:space="0" w:color="auto" w:frame="1"/>
        </w:rPr>
        <w:t>第一</w:t>
      </w:r>
      <w:r w:rsidR="001D0B86">
        <w:rPr>
          <w:rFonts w:ascii="方正仿宋_GBK" w:eastAsia="方正仿宋_GBK" w:hAnsi="Times New Roman" w:cs="Times New Roman" w:hint="eastAsia"/>
          <w:color w:val="000000"/>
          <w:kern w:val="0"/>
          <w:sz w:val="32"/>
          <w:szCs w:val="32"/>
          <w:bdr w:val="none" w:sz="0" w:space="0" w:color="auto" w:frame="1"/>
        </w:rPr>
        <w:t>作者</w:t>
      </w:r>
      <w:r w:rsidRPr="00881733">
        <w:rPr>
          <w:rFonts w:ascii="方正仿宋_GBK" w:eastAsia="方正仿宋_GBK" w:hAnsi="Times New Roman" w:cs="Times New Roman" w:hint="eastAsia"/>
          <w:color w:val="000000"/>
          <w:kern w:val="0"/>
          <w:sz w:val="32"/>
          <w:szCs w:val="32"/>
          <w:bdr w:val="none" w:sz="0" w:space="0" w:color="auto" w:frame="1"/>
        </w:rPr>
        <w:t>必须是团队学生，单位为南京中医药大学，并附有大</w:t>
      </w:r>
      <w:proofErr w:type="gramStart"/>
      <w:r w:rsidRPr="00881733">
        <w:rPr>
          <w:rFonts w:ascii="方正仿宋_GBK" w:eastAsia="方正仿宋_GBK" w:hAnsi="Times New Roman" w:cs="Times New Roman" w:hint="eastAsia"/>
          <w:color w:val="000000"/>
          <w:kern w:val="0"/>
          <w:sz w:val="32"/>
          <w:szCs w:val="32"/>
          <w:bdr w:val="none" w:sz="0" w:space="0" w:color="auto" w:frame="1"/>
        </w:rPr>
        <w:t>创计划</w:t>
      </w:r>
      <w:proofErr w:type="gramEnd"/>
      <w:r w:rsidRPr="00881733">
        <w:rPr>
          <w:rFonts w:ascii="方正仿宋_GBK" w:eastAsia="方正仿宋_GBK" w:hAnsi="Times New Roman" w:cs="Times New Roman" w:hint="eastAsia"/>
          <w:color w:val="000000"/>
          <w:kern w:val="0"/>
          <w:sz w:val="32"/>
          <w:szCs w:val="32"/>
          <w:bdr w:val="none" w:sz="0" w:space="0" w:color="auto" w:frame="1"/>
        </w:rPr>
        <w:t>的项目编号</w:t>
      </w:r>
      <w:r w:rsidR="002B38E9" w:rsidRPr="00881733">
        <w:rPr>
          <w:rFonts w:ascii="方正仿宋_GBK" w:eastAsia="方正仿宋_GBK" w:hAnsi="Times New Roman" w:cs="Times New Roman" w:hint="eastAsia"/>
          <w:color w:val="000000"/>
          <w:kern w:val="0"/>
          <w:sz w:val="32"/>
          <w:szCs w:val="32"/>
          <w:bdr w:val="none" w:sz="0" w:space="0" w:color="auto" w:frame="1"/>
        </w:rPr>
        <w:t>；（二）</w:t>
      </w:r>
      <w:r w:rsidR="007E595C" w:rsidRPr="00881733">
        <w:rPr>
          <w:rFonts w:ascii="方正仿宋_GBK" w:eastAsia="方正仿宋_GBK" w:hAnsi="Times New Roman" w:cs="Times New Roman" w:hint="eastAsia"/>
          <w:color w:val="000000"/>
          <w:kern w:val="0"/>
          <w:sz w:val="32"/>
          <w:szCs w:val="32"/>
          <w:bdr w:val="none" w:sz="0" w:space="0" w:color="auto" w:frame="1"/>
        </w:rPr>
        <w:t>取得专利</w:t>
      </w:r>
      <w:r w:rsidR="002B38E9" w:rsidRPr="00881733">
        <w:rPr>
          <w:rFonts w:ascii="方正仿宋_GBK" w:eastAsia="方正仿宋_GBK" w:hAnsi="Times New Roman" w:cs="Times New Roman" w:hint="eastAsia"/>
          <w:color w:val="000000"/>
          <w:kern w:val="0"/>
          <w:sz w:val="32"/>
          <w:szCs w:val="32"/>
          <w:bdr w:val="none" w:sz="0" w:space="0" w:color="auto" w:frame="1"/>
        </w:rPr>
        <w:t>或</w:t>
      </w:r>
      <w:r w:rsidR="007E595C" w:rsidRPr="00881733">
        <w:rPr>
          <w:rFonts w:ascii="方正仿宋_GBK" w:eastAsia="方正仿宋_GBK" w:hAnsi="Times New Roman" w:cs="Times New Roman" w:hint="eastAsia"/>
          <w:color w:val="000000"/>
          <w:kern w:val="0"/>
          <w:sz w:val="32"/>
          <w:szCs w:val="32"/>
          <w:bdr w:val="none" w:sz="0" w:space="0" w:color="auto" w:frame="1"/>
        </w:rPr>
        <w:t>软件著作权，完成人中须有项目团队学生</w:t>
      </w:r>
      <w:r w:rsidR="002B38E9" w:rsidRPr="00881733">
        <w:rPr>
          <w:rFonts w:ascii="方正仿宋_GBK" w:eastAsia="方正仿宋_GBK" w:hAnsi="Times New Roman" w:cs="Times New Roman" w:hint="eastAsia"/>
          <w:color w:val="000000"/>
          <w:kern w:val="0"/>
          <w:sz w:val="32"/>
          <w:szCs w:val="32"/>
          <w:bdr w:val="none" w:sz="0" w:space="0" w:color="auto" w:frame="1"/>
        </w:rPr>
        <w:t>；（三）参加一项学科竞赛或创新创业竞赛，获校级以上奖项。</w:t>
      </w:r>
    </w:p>
    <w:p w14:paraId="20F6BA2B" w14:textId="77777777" w:rsidR="00F66C69" w:rsidRPr="00881733" w:rsidRDefault="00F66C69" w:rsidP="00881733">
      <w:pPr>
        <w:ind w:firstLineChars="200" w:firstLine="640"/>
        <w:rPr>
          <w:rFonts w:ascii="方正仿宋_GBK" w:eastAsia="方正仿宋_GBK" w:hAnsi="Times New Roman" w:cs="Times New Roman"/>
          <w:color w:val="000000"/>
          <w:kern w:val="0"/>
          <w:sz w:val="32"/>
          <w:szCs w:val="32"/>
          <w:bdr w:val="none" w:sz="0" w:space="0" w:color="auto" w:frame="1"/>
        </w:rPr>
      </w:pPr>
      <w:r w:rsidRPr="00881733">
        <w:rPr>
          <w:rFonts w:ascii="方正仿宋_GBK" w:eastAsia="方正仿宋_GBK" w:hAnsi="Times New Roman" w:cs="Times New Roman" w:hint="eastAsia"/>
          <w:color w:val="000000"/>
          <w:kern w:val="0"/>
          <w:sz w:val="32"/>
          <w:szCs w:val="32"/>
          <w:bdr w:val="none" w:sz="0" w:space="0" w:color="auto" w:frame="1"/>
        </w:rPr>
        <w:t>四、</w:t>
      </w:r>
      <w:proofErr w:type="gramStart"/>
      <w:r w:rsidRPr="00881733">
        <w:rPr>
          <w:rFonts w:ascii="方正仿宋_GBK" w:eastAsia="方正仿宋_GBK" w:hAnsi="Times New Roman" w:cs="Times New Roman" w:hint="eastAsia"/>
          <w:color w:val="000000"/>
          <w:kern w:val="0"/>
          <w:sz w:val="32"/>
          <w:szCs w:val="32"/>
          <w:bdr w:val="none" w:sz="0" w:space="0" w:color="auto" w:frame="1"/>
        </w:rPr>
        <w:t>结项成果</w:t>
      </w:r>
      <w:proofErr w:type="gramEnd"/>
    </w:p>
    <w:p w14:paraId="181425AE" w14:textId="06D355E0" w:rsidR="00F66C69" w:rsidRPr="007A70C8" w:rsidRDefault="00F66C69" w:rsidP="007A70C8">
      <w:pPr>
        <w:spacing w:line="520" w:lineRule="exact"/>
        <w:ind w:firstLineChars="200" w:firstLine="640"/>
        <w:jc w:val="left"/>
        <w:rPr>
          <w:rFonts w:ascii="黑体" w:eastAsia="黑体" w:hAnsi="黑体" w:hint="eastAsia"/>
          <w:b/>
          <w:sz w:val="28"/>
          <w:szCs w:val="28"/>
        </w:rPr>
      </w:pPr>
      <w:r w:rsidRPr="00881733">
        <w:rPr>
          <w:rFonts w:ascii="方正仿宋_GBK" w:eastAsia="方正仿宋_GBK" w:hAnsi="Times New Roman" w:cs="Times New Roman" w:hint="eastAsia"/>
          <w:color w:val="000000"/>
          <w:kern w:val="0"/>
          <w:sz w:val="32"/>
          <w:szCs w:val="32"/>
          <w:bdr w:val="none" w:sz="0" w:space="0" w:color="auto" w:frame="1"/>
        </w:rPr>
        <w:t>项目通过结题验收，根据《</w:t>
      </w:r>
      <w:r w:rsidR="00721E46" w:rsidRPr="00721E46">
        <w:rPr>
          <w:rFonts w:ascii="方正仿宋_GBK" w:eastAsia="方正仿宋_GBK" w:hAnsi="Times New Roman" w:cs="Times New Roman" w:hint="eastAsia"/>
          <w:color w:val="000000"/>
          <w:kern w:val="0"/>
          <w:sz w:val="32"/>
          <w:szCs w:val="32"/>
          <w:bdr w:val="none" w:sz="0" w:space="0" w:color="auto" w:frame="1"/>
        </w:rPr>
        <w:t>南京中医药大学</w:t>
      </w:r>
      <w:r w:rsidR="00721E46" w:rsidRPr="00721E46">
        <w:rPr>
          <w:rFonts w:ascii="方正仿宋_GBK" w:eastAsia="方正仿宋_GBK" w:hAnsi="Times New Roman" w:cs="Times New Roman"/>
          <w:color w:val="000000"/>
          <w:kern w:val="0"/>
          <w:sz w:val="32"/>
          <w:szCs w:val="32"/>
          <w:bdr w:val="none" w:sz="0" w:space="0" w:color="auto" w:frame="1"/>
        </w:rPr>
        <w:t>本科生</w:t>
      </w:r>
      <w:r w:rsidR="00721E46" w:rsidRPr="00721E46">
        <w:rPr>
          <w:rFonts w:ascii="方正仿宋_GBK" w:eastAsia="方正仿宋_GBK" w:hAnsi="Times New Roman" w:cs="Times New Roman" w:hint="eastAsia"/>
          <w:color w:val="000000"/>
          <w:kern w:val="0"/>
          <w:sz w:val="32"/>
          <w:szCs w:val="32"/>
          <w:bdr w:val="none" w:sz="0" w:space="0" w:color="auto" w:frame="1"/>
        </w:rPr>
        <w:t>创新创业实践学分认定管理办法（试行</w:t>
      </w:r>
      <w:r w:rsidR="00721E46" w:rsidRPr="00721E46">
        <w:rPr>
          <w:rFonts w:ascii="方正仿宋_GBK" w:eastAsia="方正仿宋_GBK" w:hAnsi="Times New Roman" w:cs="Times New Roman"/>
          <w:color w:val="000000"/>
          <w:kern w:val="0"/>
          <w:sz w:val="32"/>
          <w:szCs w:val="32"/>
          <w:bdr w:val="none" w:sz="0" w:space="0" w:color="auto" w:frame="1"/>
        </w:rPr>
        <w:t>）</w:t>
      </w:r>
      <w:r w:rsidRPr="00881733">
        <w:rPr>
          <w:rFonts w:ascii="方正仿宋_GBK" w:eastAsia="方正仿宋_GBK" w:hAnsi="Times New Roman" w:cs="Times New Roman" w:hint="eastAsia"/>
          <w:color w:val="000000"/>
          <w:kern w:val="0"/>
          <w:sz w:val="32"/>
          <w:szCs w:val="32"/>
          <w:bdr w:val="none" w:sz="0" w:space="0" w:color="auto" w:frame="1"/>
        </w:rPr>
        <w:t>》文件规定，团队学生可取得相应的创新创业实践学分。项目验收评审结果为优秀的，学校将择优推荐参加全国大学生创新创业训练计划年会展示，并纳入</w:t>
      </w:r>
      <w:r w:rsidR="007E595C" w:rsidRPr="00881733">
        <w:rPr>
          <w:rFonts w:ascii="方正仿宋_GBK" w:eastAsia="方正仿宋_GBK" w:hAnsi="Times New Roman" w:cs="Times New Roman" w:hint="eastAsia"/>
          <w:color w:val="000000"/>
          <w:kern w:val="0"/>
          <w:sz w:val="32"/>
          <w:szCs w:val="32"/>
          <w:bdr w:val="none" w:sz="0" w:space="0" w:color="auto" w:frame="1"/>
        </w:rPr>
        <w:t>中国国际</w:t>
      </w:r>
      <w:r w:rsidRPr="00881733">
        <w:rPr>
          <w:rFonts w:ascii="方正仿宋_GBK" w:eastAsia="方正仿宋_GBK" w:hAnsi="Times New Roman" w:cs="Times New Roman" w:hint="eastAsia"/>
          <w:color w:val="000000"/>
          <w:kern w:val="0"/>
          <w:sz w:val="32"/>
          <w:szCs w:val="32"/>
          <w:bdr w:val="none" w:sz="0" w:space="0" w:color="auto" w:frame="1"/>
        </w:rPr>
        <w:t>大学生创新大赛等赛事的孵化项目库，予以重点培育。</w:t>
      </w:r>
    </w:p>
    <w:p w14:paraId="57F6355D" w14:textId="5E548378" w:rsidR="00F66C69" w:rsidRPr="00881733" w:rsidRDefault="00F66C69" w:rsidP="00881733">
      <w:pPr>
        <w:ind w:firstLineChars="200" w:firstLine="640"/>
        <w:rPr>
          <w:rFonts w:ascii="方正仿宋_GBK" w:eastAsia="方正仿宋_GBK" w:hAnsi="Times New Roman" w:cs="Times New Roman"/>
          <w:color w:val="000000"/>
          <w:kern w:val="0"/>
          <w:sz w:val="32"/>
          <w:szCs w:val="32"/>
          <w:bdr w:val="none" w:sz="0" w:space="0" w:color="auto" w:frame="1"/>
        </w:rPr>
      </w:pPr>
      <w:r w:rsidRPr="00881733">
        <w:rPr>
          <w:rFonts w:ascii="方正仿宋_GBK" w:eastAsia="方正仿宋_GBK" w:hAnsi="Times New Roman" w:cs="Times New Roman" w:hint="eastAsia"/>
          <w:color w:val="000000"/>
          <w:kern w:val="0"/>
          <w:sz w:val="32"/>
          <w:szCs w:val="32"/>
          <w:bdr w:val="none" w:sz="0" w:space="0" w:color="auto" w:frame="1"/>
        </w:rPr>
        <w:t>附件：</w:t>
      </w:r>
      <w:r w:rsidRPr="00881733">
        <w:rPr>
          <w:rFonts w:ascii="方正仿宋_GBK" w:eastAsia="方正仿宋_GBK" w:hAnsi="Times New Roman" w:cs="Times New Roman"/>
          <w:color w:val="000000"/>
          <w:kern w:val="0"/>
          <w:sz w:val="32"/>
          <w:szCs w:val="32"/>
          <w:bdr w:val="none" w:sz="0" w:space="0" w:color="auto" w:frame="1"/>
        </w:rPr>
        <w:t>202</w:t>
      </w:r>
      <w:r w:rsidR="007E595C" w:rsidRPr="00881733">
        <w:rPr>
          <w:rFonts w:ascii="方正仿宋_GBK" w:eastAsia="方正仿宋_GBK" w:hAnsi="Times New Roman" w:cs="Times New Roman"/>
          <w:color w:val="000000"/>
          <w:kern w:val="0"/>
          <w:sz w:val="32"/>
          <w:szCs w:val="32"/>
          <w:bdr w:val="none" w:sz="0" w:space="0" w:color="auto" w:frame="1"/>
        </w:rPr>
        <w:t>4</w:t>
      </w:r>
      <w:r w:rsidRPr="00881733">
        <w:rPr>
          <w:rFonts w:ascii="方正仿宋_GBK" w:eastAsia="方正仿宋_GBK" w:hAnsi="Times New Roman" w:cs="Times New Roman" w:hint="eastAsia"/>
          <w:color w:val="000000"/>
          <w:kern w:val="0"/>
          <w:sz w:val="32"/>
          <w:szCs w:val="32"/>
          <w:bdr w:val="none" w:sz="0" w:space="0" w:color="auto" w:frame="1"/>
        </w:rPr>
        <w:t>年大学生创新创业训练计划</w:t>
      </w:r>
      <w:r w:rsidR="00EC7FE7">
        <w:rPr>
          <w:rFonts w:ascii="方正仿宋_GBK" w:eastAsia="方正仿宋_GBK" w:hAnsi="Times New Roman" w:cs="Times New Roman" w:hint="eastAsia"/>
          <w:color w:val="000000"/>
          <w:kern w:val="0"/>
          <w:sz w:val="32"/>
          <w:szCs w:val="32"/>
          <w:bdr w:val="none" w:sz="0" w:space="0" w:color="auto" w:frame="1"/>
        </w:rPr>
        <w:t>立项</w:t>
      </w:r>
      <w:r w:rsidRPr="00881733">
        <w:rPr>
          <w:rFonts w:ascii="方正仿宋_GBK" w:eastAsia="方正仿宋_GBK" w:hAnsi="Times New Roman" w:cs="Times New Roman" w:hint="eastAsia"/>
          <w:color w:val="000000"/>
          <w:kern w:val="0"/>
          <w:sz w:val="32"/>
          <w:szCs w:val="32"/>
          <w:bdr w:val="none" w:sz="0" w:space="0" w:color="auto" w:frame="1"/>
        </w:rPr>
        <w:t>项目名单</w:t>
      </w:r>
    </w:p>
    <w:p w14:paraId="29501BC1" w14:textId="62BB9AED" w:rsidR="00F66C69" w:rsidRPr="00F66C69" w:rsidRDefault="00F66C69" w:rsidP="00F66C69">
      <w:pPr>
        <w:widowControl/>
        <w:spacing w:line="560" w:lineRule="atLeast"/>
        <w:jc w:val="right"/>
        <w:textAlignment w:val="baseline"/>
        <w:rPr>
          <w:rFonts w:ascii="方正仿宋_GBK" w:eastAsia="方正仿宋_GBK" w:hAnsi="Times New Roman" w:cs="Times New Roman"/>
          <w:color w:val="000000"/>
          <w:kern w:val="0"/>
          <w:sz w:val="32"/>
          <w:szCs w:val="32"/>
          <w:bdr w:val="none" w:sz="0" w:space="0" w:color="auto" w:frame="1"/>
        </w:rPr>
      </w:pPr>
      <w:r w:rsidRPr="00F66C69">
        <w:rPr>
          <w:rFonts w:ascii="方正仿宋_GBK" w:eastAsia="方正仿宋_GBK" w:hAnsi="Times New Roman" w:cs="Times New Roman" w:hint="eastAsia"/>
          <w:color w:val="000000"/>
          <w:kern w:val="0"/>
          <w:sz w:val="32"/>
          <w:szCs w:val="32"/>
          <w:bdr w:val="none" w:sz="0" w:space="0" w:color="auto" w:frame="1"/>
        </w:rPr>
        <w:t>南京中医药大学</w:t>
      </w:r>
      <w:r w:rsidR="00597438">
        <w:rPr>
          <w:rFonts w:ascii="方正仿宋_GBK" w:eastAsia="方正仿宋_GBK" w:hAnsi="Times New Roman" w:cs="Times New Roman" w:hint="eastAsia"/>
          <w:color w:val="000000"/>
          <w:kern w:val="0"/>
          <w:sz w:val="32"/>
          <w:szCs w:val="32"/>
          <w:bdr w:val="none" w:sz="0" w:space="0" w:color="auto" w:frame="1"/>
        </w:rPr>
        <w:t>教务处</w:t>
      </w:r>
    </w:p>
    <w:p w14:paraId="014580F3" w14:textId="2566F202" w:rsidR="00F66C69" w:rsidRPr="00F66C69" w:rsidRDefault="00F66C69" w:rsidP="00F66C69">
      <w:pPr>
        <w:widowControl/>
        <w:spacing w:line="560" w:lineRule="atLeast"/>
        <w:jc w:val="right"/>
        <w:textAlignment w:val="baseline"/>
        <w:rPr>
          <w:rFonts w:ascii="方正仿宋_GBK" w:eastAsia="方正仿宋_GBK" w:hAnsi="Times New Roman" w:cs="Times New Roman"/>
          <w:color w:val="000000"/>
          <w:kern w:val="0"/>
          <w:sz w:val="32"/>
          <w:szCs w:val="32"/>
          <w:bdr w:val="none" w:sz="0" w:space="0" w:color="auto" w:frame="1"/>
        </w:rPr>
      </w:pPr>
      <w:r w:rsidRPr="00F66C69">
        <w:rPr>
          <w:rFonts w:ascii="方正仿宋_GBK" w:eastAsia="方正仿宋_GBK" w:hAnsi="Times New Roman" w:cs="Times New Roman"/>
          <w:color w:val="000000"/>
          <w:kern w:val="0"/>
          <w:sz w:val="32"/>
          <w:szCs w:val="32"/>
          <w:bdr w:val="none" w:sz="0" w:space="0" w:color="auto" w:frame="1"/>
        </w:rPr>
        <w:t>202</w:t>
      </w:r>
      <w:r w:rsidR="00A05C2A">
        <w:rPr>
          <w:rFonts w:ascii="方正仿宋_GBK" w:eastAsia="方正仿宋_GBK" w:hAnsi="Times New Roman" w:cs="Times New Roman"/>
          <w:color w:val="000000"/>
          <w:kern w:val="0"/>
          <w:sz w:val="32"/>
          <w:szCs w:val="32"/>
          <w:bdr w:val="none" w:sz="0" w:space="0" w:color="auto" w:frame="1"/>
        </w:rPr>
        <w:t>5</w:t>
      </w:r>
      <w:r w:rsidRPr="00F66C69">
        <w:rPr>
          <w:rFonts w:ascii="方正仿宋_GBK" w:eastAsia="方正仿宋_GBK" w:hAnsi="Times New Roman" w:cs="Times New Roman" w:hint="eastAsia"/>
          <w:color w:val="000000"/>
          <w:kern w:val="0"/>
          <w:sz w:val="32"/>
          <w:szCs w:val="32"/>
          <w:bdr w:val="none" w:sz="0" w:space="0" w:color="auto" w:frame="1"/>
        </w:rPr>
        <w:t>年</w:t>
      </w:r>
      <w:r w:rsidRPr="00F66C69">
        <w:rPr>
          <w:rFonts w:ascii="方正仿宋_GBK" w:eastAsia="方正仿宋_GBK" w:hAnsi="Times New Roman" w:cs="Times New Roman"/>
          <w:color w:val="000000"/>
          <w:kern w:val="0"/>
          <w:sz w:val="32"/>
          <w:szCs w:val="32"/>
          <w:bdr w:val="none" w:sz="0" w:space="0" w:color="auto" w:frame="1"/>
        </w:rPr>
        <w:t>1</w:t>
      </w:r>
      <w:r w:rsidRPr="00F66C69">
        <w:rPr>
          <w:rFonts w:ascii="方正仿宋_GBK" w:eastAsia="方正仿宋_GBK" w:hAnsi="Times New Roman" w:cs="Times New Roman" w:hint="eastAsia"/>
          <w:color w:val="000000"/>
          <w:kern w:val="0"/>
          <w:sz w:val="32"/>
          <w:szCs w:val="32"/>
          <w:bdr w:val="none" w:sz="0" w:space="0" w:color="auto" w:frame="1"/>
        </w:rPr>
        <w:t>月</w:t>
      </w:r>
      <w:r w:rsidR="007A70C8">
        <w:rPr>
          <w:rFonts w:ascii="方正仿宋_GBK" w:eastAsia="方正仿宋_GBK" w:hAnsi="Times New Roman" w:cs="Times New Roman"/>
          <w:color w:val="000000"/>
          <w:kern w:val="0"/>
          <w:sz w:val="32"/>
          <w:szCs w:val="32"/>
          <w:bdr w:val="none" w:sz="0" w:space="0" w:color="auto" w:frame="1"/>
        </w:rPr>
        <w:t>7</w:t>
      </w:r>
      <w:r w:rsidRPr="00F66C69">
        <w:rPr>
          <w:rFonts w:ascii="方正仿宋_GBK" w:eastAsia="方正仿宋_GBK" w:hAnsi="Times New Roman" w:cs="Times New Roman" w:hint="eastAsia"/>
          <w:color w:val="000000"/>
          <w:kern w:val="0"/>
          <w:sz w:val="32"/>
          <w:szCs w:val="32"/>
          <w:bdr w:val="none" w:sz="0" w:space="0" w:color="auto" w:frame="1"/>
        </w:rPr>
        <w:t>日</w:t>
      </w:r>
    </w:p>
    <w:sectPr w:rsidR="00F66C69" w:rsidRPr="00F66C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脣脦脤氓">
    <w:altName w:val="宋体"/>
    <w:panose1 w:val="00000000000000000000"/>
    <w:charset w:val="86"/>
    <w:family w:val="roman"/>
    <w:notTrueType/>
    <w:pitch w:val="default"/>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C58"/>
    <w:rsid w:val="00037E20"/>
    <w:rsid w:val="00070451"/>
    <w:rsid w:val="000A53EC"/>
    <w:rsid w:val="00130CC2"/>
    <w:rsid w:val="001D0B86"/>
    <w:rsid w:val="002B38E9"/>
    <w:rsid w:val="00597438"/>
    <w:rsid w:val="005B3466"/>
    <w:rsid w:val="005D6A29"/>
    <w:rsid w:val="00710C58"/>
    <w:rsid w:val="00721E46"/>
    <w:rsid w:val="00740DA4"/>
    <w:rsid w:val="007A70C8"/>
    <w:rsid w:val="007E595C"/>
    <w:rsid w:val="00881733"/>
    <w:rsid w:val="009E2FC3"/>
    <w:rsid w:val="00A05C2A"/>
    <w:rsid w:val="00CA5664"/>
    <w:rsid w:val="00D911DA"/>
    <w:rsid w:val="00E97C29"/>
    <w:rsid w:val="00EC7FE7"/>
    <w:rsid w:val="00F66C69"/>
    <w:rsid w:val="00F72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D23FA"/>
  <w15:chartTrackingRefBased/>
  <w15:docId w15:val="{DD84EFDF-F0BE-49FC-BCC3-5CB62000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F66C6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F66C69"/>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59355">
      <w:bodyDiv w:val="1"/>
      <w:marLeft w:val="0"/>
      <w:marRight w:val="0"/>
      <w:marTop w:val="0"/>
      <w:marBottom w:val="0"/>
      <w:divBdr>
        <w:top w:val="none" w:sz="0" w:space="0" w:color="auto"/>
        <w:left w:val="none" w:sz="0" w:space="0" w:color="auto"/>
        <w:bottom w:val="none" w:sz="0" w:space="0" w:color="auto"/>
        <w:right w:val="none" w:sz="0" w:space="0" w:color="auto"/>
      </w:divBdr>
    </w:div>
    <w:div w:id="179814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29</cp:revision>
  <cp:lastPrinted>2025-01-07T01:46:00Z</cp:lastPrinted>
  <dcterms:created xsi:type="dcterms:W3CDTF">2025-01-03T07:20:00Z</dcterms:created>
  <dcterms:modified xsi:type="dcterms:W3CDTF">2025-01-07T01:49:00Z</dcterms:modified>
</cp:coreProperties>
</file>