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E1A" w:rsidRDefault="007B0E1A" w:rsidP="007B0E1A">
      <w:pPr>
        <w:pageBreakBefore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附件4</w:t>
      </w:r>
    </w:p>
    <w:p w:rsidR="007B0E1A" w:rsidRDefault="007B0E1A" w:rsidP="007B0E1A">
      <w:pPr>
        <w:spacing w:after="240" w:line="360" w:lineRule="auto"/>
        <w:jc w:val="center"/>
        <w:rPr>
          <w:rFonts w:ascii="仿宋" w:eastAsia="仿宋" w:hAnsi="仿宋" w:cs="仿宋"/>
          <w:b/>
          <w:bCs/>
          <w:sz w:val="28"/>
          <w:szCs w:val="24"/>
        </w:rPr>
      </w:pPr>
      <w:r>
        <w:rPr>
          <w:rFonts w:ascii="仿宋" w:eastAsia="仿宋" w:hAnsi="仿宋" w:cs="仿宋" w:hint="eastAsia"/>
          <w:b/>
          <w:bCs/>
          <w:sz w:val="36"/>
          <w:szCs w:val="44"/>
        </w:rPr>
        <w:t>教学演示评分细则（专家评委用）</w:t>
      </w:r>
    </w:p>
    <w:tbl>
      <w:tblPr>
        <w:tblW w:w="8952" w:type="dxa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5245"/>
        <w:gridCol w:w="1276"/>
      </w:tblGrid>
      <w:tr w:rsidR="007B0E1A" w:rsidTr="006B28C5">
        <w:trPr>
          <w:trHeight w:val="614"/>
        </w:trPr>
        <w:tc>
          <w:tcPr>
            <w:tcW w:w="2431" w:type="dxa"/>
            <w:shd w:val="clear" w:color="auto" w:fill="auto"/>
            <w:vAlign w:val="center"/>
          </w:tcPr>
          <w:p w:rsidR="007B0E1A" w:rsidRDefault="007B0E1A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30"/>
                <w:szCs w:val="30"/>
                <w:lang w:val="zh-CN"/>
              </w:rPr>
              <w:br w:type="page"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评审指标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0E1A" w:rsidRDefault="007B0E1A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评审标准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E1A" w:rsidRDefault="007B0E1A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 w:rsidR="007B0E1A" w:rsidTr="006B28C5">
        <w:trPr>
          <w:trHeight w:val="312"/>
        </w:trPr>
        <w:tc>
          <w:tcPr>
            <w:tcW w:w="2431" w:type="dxa"/>
            <w:shd w:val="clear" w:color="auto" w:fill="auto"/>
            <w:vAlign w:val="center"/>
          </w:tcPr>
          <w:p w:rsidR="007B0E1A" w:rsidRDefault="007B0E1A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教学目标的体现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0E1A" w:rsidRDefault="007B0E1A" w:rsidP="006B28C5">
            <w:pPr>
              <w:widowControl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从知识、能力、情感等维度上体现教学目标。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E1A" w:rsidRDefault="007B0E1A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7B0E1A" w:rsidTr="006B28C5">
        <w:trPr>
          <w:trHeight w:val="630"/>
        </w:trPr>
        <w:tc>
          <w:tcPr>
            <w:tcW w:w="2431" w:type="dxa"/>
            <w:shd w:val="clear" w:color="auto" w:fill="auto"/>
            <w:vAlign w:val="center"/>
          </w:tcPr>
          <w:p w:rsidR="007B0E1A" w:rsidRDefault="007B0E1A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教学内容的讲授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0E1A" w:rsidRDefault="007B0E1A" w:rsidP="006B28C5">
            <w:pPr>
              <w:widowControl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概念清楚，定义准确，论证严谨；教学内容充实完整，重点、难点突出；具有科学性、前沿性和拓展性；课程思政目标得到实现，促进学生家国情怀、科学与人文精神的培养。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E1A" w:rsidRDefault="007B0E1A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7B0E1A" w:rsidTr="006B28C5">
        <w:trPr>
          <w:trHeight w:val="645"/>
        </w:trPr>
        <w:tc>
          <w:tcPr>
            <w:tcW w:w="2431" w:type="dxa"/>
            <w:shd w:val="clear" w:color="auto" w:fill="auto"/>
            <w:vAlign w:val="center"/>
          </w:tcPr>
          <w:p w:rsidR="007B0E1A" w:rsidRDefault="007B0E1A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教学策略、方法、手段的运用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0E1A" w:rsidRDefault="007B0E1A" w:rsidP="006B28C5">
            <w:pPr>
              <w:widowControl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教学策略、方法、手段与教学目标、学情分析相吻合；教学方法先进，板书和多媒体等运用合理、有效；教学互动水平高。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E1A" w:rsidRDefault="007B0E1A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7B0E1A" w:rsidTr="006B28C5">
        <w:trPr>
          <w:trHeight w:val="570"/>
        </w:trPr>
        <w:tc>
          <w:tcPr>
            <w:tcW w:w="2431" w:type="dxa"/>
            <w:shd w:val="clear" w:color="auto" w:fill="auto"/>
            <w:vAlign w:val="center"/>
          </w:tcPr>
          <w:p w:rsidR="007B0E1A" w:rsidRDefault="007B0E1A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教学测量与评价的运用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0E1A" w:rsidRDefault="007B0E1A" w:rsidP="006B28C5">
            <w:pPr>
              <w:widowControl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课堂教学效果的测量与评价方法得当，体现形成性评价的要素。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E1A" w:rsidRDefault="007B0E1A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7B0E1A" w:rsidTr="006B28C5">
        <w:trPr>
          <w:trHeight w:val="312"/>
        </w:trPr>
        <w:tc>
          <w:tcPr>
            <w:tcW w:w="2431" w:type="dxa"/>
            <w:shd w:val="clear" w:color="auto" w:fill="auto"/>
            <w:vAlign w:val="center"/>
          </w:tcPr>
          <w:p w:rsidR="007B0E1A" w:rsidRDefault="007B0E1A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学习资源的质量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0E1A" w:rsidRDefault="007B0E1A" w:rsidP="006B28C5">
            <w:pPr>
              <w:widowControl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提供的自主学习资源丰富，针对性、适用性强。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E1A" w:rsidRDefault="007B0E1A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7B0E1A" w:rsidTr="006B28C5">
        <w:trPr>
          <w:trHeight w:val="465"/>
        </w:trPr>
        <w:tc>
          <w:tcPr>
            <w:tcW w:w="2431" w:type="dxa"/>
            <w:shd w:val="clear" w:color="auto" w:fill="auto"/>
            <w:vAlign w:val="center"/>
          </w:tcPr>
          <w:p w:rsidR="007B0E1A" w:rsidRDefault="007B0E1A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教学设计的实现度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0E1A" w:rsidRDefault="007B0E1A" w:rsidP="006B28C5">
            <w:pPr>
              <w:widowControl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教学活动与教学设计相一致。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E1A" w:rsidRDefault="007B0E1A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7B0E1A" w:rsidTr="006B28C5">
        <w:trPr>
          <w:trHeight w:val="1140"/>
        </w:trPr>
        <w:tc>
          <w:tcPr>
            <w:tcW w:w="2431" w:type="dxa"/>
            <w:shd w:val="clear" w:color="auto" w:fill="auto"/>
            <w:vAlign w:val="center"/>
          </w:tcPr>
          <w:p w:rsidR="007B0E1A" w:rsidRDefault="007B0E1A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教学设计实施的效果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0E1A" w:rsidRDefault="007B0E1A" w:rsidP="006B28C5">
            <w:pPr>
              <w:widowControl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激发学生学习兴趣、启迪学生积极思考；在学生掌握理论知识和技能的同时，获取方法和能力。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E1A" w:rsidRDefault="007B0E1A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7B0E1A" w:rsidTr="006B28C5">
        <w:trPr>
          <w:trHeight w:val="570"/>
        </w:trPr>
        <w:tc>
          <w:tcPr>
            <w:tcW w:w="2431" w:type="dxa"/>
            <w:shd w:val="clear" w:color="auto" w:fill="auto"/>
            <w:vAlign w:val="center"/>
          </w:tcPr>
          <w:p w:rsidR="007B0E1A" w:rsidRDefault="007B0E1A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创新思维培养意识的体现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0E1A" w:rsidRDefault="007B0E1A" w:rsidP="006B28C5">
            <w:pPr>
              <w:widowControl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在教学过程中有体现培养学生创新思维的环节和内容。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E1A" w:rsidRDefault="007B0E1A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7B0E1A" w:rsidTr="006B28C5">
        <w:trPr>
          <w:trHeight w:val="312"/>
        </w:trPr>
        <w:tc>
          <w:tcPr>
            <w:tcW w:w="2431" w:type="dxa"/>
            <w:shd w:val="clear" w:color="auto" w:fill="auto"/>
            <w:vAlign w:val="center"/>
          </w:tcPr>
          <w:p w:rsidR="007B0E1A" w:rsidRDefault="007B0E1A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综合素质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0E1A" w:rsidRDefault="007B0E1A" w:rsidP="006B28C5">
            <w:pPr>
              <w:widowControl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教风、教态、育人意识，教学和学术水平。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E1A" w:rsidRDefault="007B0E1A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7B0E1A" w:rsidTr="006B28C5">
        <w:trPr>
          <w:trHeight w:val="312"/>
        </w:trPr>
        <w:tc>
          <w:tcPr>
            <w:tcW w:w="2431" w:type="dxa"/>
            <w:shd w:val="clear" w:color="auto" w:fill="auto"/>
            <w:vAlign w:val="center"/>
          </w:tcPr>
          <w:p w:rsidR="007B0E1A" w:rsidRDefault="007B0E1A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0E1A" w:rsidRDefault="007B0E1A" w:rsidP="006B28C5">
            <w:pPr>
              <w:widowControl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0E1A" w:rsidRDefault="007B0E1A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100分</w:t>
            </w:r>
          </w:p>
        </w:tc>
      </w:tr>
      <w:tr w:rsidR="007B0E1A" w:rsidTr="006B28C5">
        <w:trPr>
          <w:trHeight w:val="312"/>
        </w:trPr>
        <w:tc>
          <w:tcPr>
            <w:tcW w:w="2431" w:type="dxa"/>
            <w:vMerge w:val="restart"/>
            <w:shd w:val="clear" w:color="auto" w:fill="auto"/>
            <w:vAlign w:val="center"/>
          </w:tcPr>
          <w:p w:rsidR="007B0E1A" w:rsidRDefault="007B0E1A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减分项目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7B0E1A" w:rsidRDefault="007B0E1A" w:rsidP="006B28C5">
            <w:pPr>
              <w:rPr>
                <w:rFonts w:ascii="仿宋" w:eastAsia="仿宋" w:hAnsi="仿宋" w:cs="仿宋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选手在比赛过程中泄露个人信息，由评审组长从该环节平均分中扣除30分。</w:t>
            </w:r>
          </w:p>
        </w:tc>
      </w:tr>
      <w:tr w:rsidR="007B0E1A" w:rsidTr="006B28C5">
        <w:trPr>
          <w:trHeight w:val="312"/>
        </w:trPr>
        <w:tc>
          <w:tcPr>
            <w:tcW w:w="2431" w:type="dxa"/>
            <w:vMerge/>
            <w:shd w:val="clear" w:color="auto" w:fill="auto"/>
            <w:vAlign w:val="center"/>
          </w:tcPr>
          <w:p w:rsidR="007B0E1A" w:rsidRDefault="007B0E1A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7B0E1A" w:rsidRDefault="007B0E1A" w:rsidP="006B28C5">
            <w:pPr>
              <w:rPr>
                <w:rFonts w:ascii="仿宋" w:eastAsia="仿宋" w:hAnsi="仿宋" w:cs="仿宋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未在规定时间内完成讲授内容或授课时间不足18分钟，由评审组长从该环节平均分中扣除20分。</w:t>
            </w:r>
          </w:p>
        </w:tc>
      </w:tr>
      <w:tr w:rsidR="007B0E1A" w:rsidTr="006B28C5">
        <w:trPr>
          <w:trHeight w:val="312"/>
        </w:trPr>
        <w:tc>
          <w:tcPr>
            <w:tcW w:w="2431" w:type="dxa"/>
            <w:vMerge/>
            <w:shd w:val="clear" w:color="auto" w:fill="auto"/>
            <w:vAlign w:val="center"/>
          </w:tcPr>
          <w:p w:rsidR="007B0E1A" w:rsidRDefault="007B0E1A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7B0E1A" w:rsidRDefault="007B0E1A" w:rsidP="006B28C5">
            <w:pPr>
              <w:rPr>
                <w:rFonts w:ascii="仿宋" w:eastAsia="仿宋" w:hAnsi="仿宋" w:cs="仿宋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选手未按规定时间到达比赛场地，由评审组长从该环节平均分中扣除10分。</w:t>
            </w:r>
          </w:p>
        </w:tc>
      </w:tr>
    </w:tbl>
    <w:p w:rsidR="007B0E1A" w:rsidRDefault="007B0E1A" w:rsidP="007B0E1A">
      <w:pPr>
        <w:spacing w:line="288" w:lineRule="auto"/>
        <w:rPr>
          <w:rFonts w:ascii="仿宋" w:eastAsia="仿宋" w:hAnsi="仿宋" w:cs="仿宋"/>
          <w:sz w:val="24"/>
          <w:szCs w:val="24"/>
        </w:rPr>
      </w:pPr>
    </w:p>
    <w:p w:rsidR="007B0E1A" w:rsidRDefault="007B0E1A" w:rsidP="007B0E1A">
      <w:pPr>
        <w:spacing w:after="240" w:line="360" w:lineRule="auto"/>
        <w:jc w:val="center"/>
        <w:rPr>
          <w:rFonts w:ascii="仿宋" w:eastAsia="仿宋" w:hAnsi="仿宋" w:cs="仿宋"/>
          <w:b/>
          <w:bCs/>
          <w:spacing w:val="-10"/>
          <w:sz w:val="36"/>
          <w:szCs w:val="36"/>
        </w:rPr>
      </w:pPr>
      <w:bookmarkStart w:id="0" w:name="_Toc19074"/>
      <w:r>
        <w:rPr>
          <w:rFonts w:ascii="仿宋" w:eastAsia="仿宋" w:hAnsi="仿宋" w:cs="仿宋" w:hint="eastAsia"/>
          <w:b/>
          <w:bCs/>
          <w:sz w:val="36"/>
          <w:szCs w:val="36"/>
        </w:rPr>
        <w:t>教学演示</w:t>
      </w:r>
      <w:r>
        <w:rPr>
          <w:rFonts w:ascii="仿宋" w:eastAsia="仿宋" w:hAnsi="仿宋" w:cs="仿宋" w:hint="eastAsia"/>
          <w:b/>
          <w:bCs/>
          <w:sz w:val="36"/>
          <w:szCs w:val="44"/>
        </w:rPr>
        <w:t>评分</w:t>
      </w:r>
      <w:bookmarkEnd w:id="0"/>
      <w:r>
        <w:rPr>
          <w:rFonts w:ascii="仿宋" w:eastAsia="仿宋" w:hAnsi="仿宋" w:cs="仿宋" w:hint="eastAsia"/>
          <w:b/>
          <w:bCs/>
          <w:sz w:val="36"/>
          <w:szCs w:val="44"/>
        </w:rPr>
        <w:t>细则（学生评委用）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843"/>
        <w:gridCol w:w="1529"/>
        <w:gridCol w:w="1448"/>
        <w:gridCol w:w="2401"/>
      </w:tblGrid>
      <w:tr w:rsidR="007B0E1A" w:rsidTr="006B28C5">
        <w:trPr>
          <w:trHeight w:val="686"/>
          <w:jc w:val="center"/>
        </w:trPr>
        <w:tc>
          <w:tcPr>
            <w:tcW w:w="8926" w:type="dxa"/>
            <w:gridSpan w:val="5"/>
            <w:vAlign w:val="center"/>
          </w:tcPr>
          <w:p w:rsidR="007B0E1A" w:rsidRDefault="007B0E1A" w:rsidP="006B28C5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评分标准（总分100分）</w:t>
            </w:r>
          </w:p>
        </w:tc>
      </w:tr>
      <w:tr w:rsidR="007B0E1A" w:rsidTr="006B28C5">
        <w:trPr>
          <w:trHeight w:val="932"/>
          <w:jc w:val="center"/>
        </w:trPr>
        <w:tc>
          <w:tcPr>
            <w:tcW w:w="1705" w:type="dxa"/>
            <w:vAlign w:val="center"/>
          </w:tcPr>
          <w:p w:rsidR="007B0E1A" w:rsidRDefault="007B0E1A" w:rsidP="006B28C5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易于理解</w:t>
            </w:r>
          </w:p>
          <w:p w:rsidR="007B0E1A" w:rsidRDefault="007B0E1A" w:rsidP="006B28C5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（20分）</w:t>
            </w:r>
          </w:p>
        </w:tc>
        <w:tc>
          <w:tcPr>
            <w:tcW w:w="1843" w:type="dxa"/>
            <w:vAlign w:val="center"/>
          </w:tcPr>
          <w:p w:rsidR="007B0E1A" w:rsidRDefault="007B0E1A" w:rsidP="006B28C5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语言生动</w:t>
            </w:r>
          </w:p>
          <w:p w:rsidR="007B0E1A" w:rsidRDefault="007B0E1A" w:rsidP="006B28C5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（20分）</w:t>
            </w:r>
          </w:p>
        </w:tc>
        <w:tc>
          <w:tcPr>
            <w:tcW w:w="1529" w:type="dxa"/>
            <w:vAlign w:val="center"/>
          </w:tcPr>
          <w:p w:rsidR="007B0E1A" w:rsidRDefault="007B0E1A" w:rsidP="006B28C5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节奏有序</w:t>
            </w:r>
          </w:p>
          <w:p w:rsidR="007B0E1A" w:rsidRDefault="007B0E1A" w:rsidP="006B28C5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（20分）</w:t>
            </w:r>
          </w:p>
        </w:tc>
        <w:tc>
          <w:tcPr>
            <w:tcW w:w="1448" w:type="dxa"/>
            <w:vAlign w:val="center"/>
          </w:tcPr>
          <w:p w:rsidR="007B0E1A" w:rsidRDefault="007B0E1A" w:rsidP="006B28C5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演示形象</w:t>
            </w:r>
          </w:p>
          <w:p w:rsidR="007B0E1A" w:rsidRDefault="007B0E1A" w:rsidP="006B28C5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（20分）</w:t>
            </w:r>
          </w:p>
        </w:tc>
        <w:tc>
          <w:tcPr>
            <w:tcW w:w="2401" w:type="dxa"/>
            <w:vAlign w:val="center"/>
          </w:tcPr>
          <w:p w:rsidR="007B0E1A" w:rsidRDefault="007B0E1A" w:rsidP="006B28C5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富有启发</w:t>
            </w:r>
          </w:p>
          <w:p w:rsidR="007B0E1A" w:rsidRDefault="007B0E1A" w:rsidP="006B28C5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（20分）</w:t>
            </w:r>
          </w:p>
        </w:tc>
      </w:tr>
    </w:tbl>
    <w:p w:rsidR="00FE41DB" w:rsidRDefault="00FE41DB">
      <w:bookmarkStart w:id="1" w:name="_GoBack"/>
      <w:bookmarkEnd w:id="1"/>
    </w:p>
    <w:sectPr w:rsidR="00FE4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E1A" w:rsidRDefault="007B0E1A" w:rsidP="007B0E1A">
      <w:r>
        <w:separator/>
      </w:r>
    </w:p>
  </w:endnote>
  <w:endnote w:type="continuationSeparator" w:id="0">
    <w:p w:rsidR="007B0E1A" w:rsidRDefault="007B0E1A" w:rsidP="007B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E1A" w:rsidRDefault="007B0E1A" w:rsidP="007B0E1A">
      <w:r>
        <w:separator/>
      </w:r>
    </w:p>
  </w:footnote>
  <w:footnote w:type="continuationSeparator" w:id="0">
    <w:p w:rsidR="007B0E1A" w:rsidRDefault="007B0E1A" w:rsidP="007B0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DE"/>
    <w:rsid w:val="00462CDE"/>
    <w:rsid w:val="007B0E1A"/>
    <w:rsid w:val="00FE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D525247-25F5-4581-84D5-B6CAC857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E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0E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0E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0E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 li</dc:creator>
  <cp:keywords/>
  <dc:description/>
  <cp:lastModifiedBy>yb li</cp:lastModifiedBy>
  <cp:revision>2</cp:revision>
  <dcterms:created xsi:type="dcterms:W3CDTF">2023-05-12T02:43:00Z</dcterms:created>
  <dcterms:modified xsi:type="dcterms:W3CDTF">2023-05-12T02:43:00Z</dcterms:modified>
</cp:coreProperties>
</file>