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南京中医药大学大规模开放在线课程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eastAsia="黑体"/>
          <w:b/>
          <w:bCs/>
          <w:sz w:val="44"/>
        </w:rPr>
        <w:t>（MOOCs）验收鉴定报告书</w:t>
      </w:r>
    </w:p>
    <w:p>
      <w:pPr>
        <w:pStyle w:val="3"/>
        <w:widowControl/>
        <w:ind w:firstLine="0"/>
        <w:jc w:val="center"/>
        <w:rPr>
          <w:rFonts w:hint="eastAsia" w:ascii="华文新魏" w:eastAsia="华文新魏"/>
          <w:color w:val="000000"/>
          <w:sz w:val="48"/>
          <w:szCs w:val="4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ascii="宋体" w:hAnsi="宋体"/>
        </w:rPr>
      </w:pPr>
    </w:p>
    <w:tbl>
      <w:tblPr>
        <w:tblStyle w:val="15"/>
        <w:tblW w:w="5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40" w:type="dxa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课程编号</w:t>
            </w:r>
          </w:p>
        </w:tc>
        <w:tc>
          <w:tcPr>
            <w:tcW w:w="3600" w:type="dxa"/>
            <w:vAlign w:val="bottom"/>
          </w:tcPr>
          <w:p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40" w:type="dxa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40" w:type="dxa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0" w:type="dxa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所在院系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jc w:val="left"/>
        <w:rPr>
          <w:rFonts w:hint="eastAsia" w:ascii="宋体" w:hAnsi="宋体"/>
        </w:rPr>
      </w:pPr>
    </w:p>
    <w:p>
      <w:pPr>
        <w:jc w:val="left"/>
        <w:rPr>
          <w:rFonts w:hint="eastAsia"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hint="eastAsia" w:ascii="宋体" w:hAnsi="宋体"/>
        </w:rPr>
      </w:pPr>
    </w:p>
    <w:p>
      <w:pPr>
        <w:jc w:val="left"/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填表日期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南京中医药大学</w:t>
      </w:r>
    </w:p>
    <w:p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tbl>
      <w:tblPr>
        <w:tblStyle w:val="15"/>
        <w:tblW w:w="921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25"/>
        <w:gridCol w:w="426"/>
        <w:gridCol w:w="708"/>
        <w:gridCol w:w="287"/>
        <w:gridCol w:w="847"/>
        <w:gridCol w:w="993"/>
        <w:gridCol w:w="850"/>
        <w:gridCol w:w="425"/>
        <w:gridCol w:w="993"/>
        <w:gridCol w:w="332"/>
        <w:gridCol w:w="603"/>
        <w:gridCol w:w="720"/>
        <w:gridCol w:w="222"/>
        <w:gridCol w:w="13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课程负责人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4" w:hRule="atLeast"/>
          <w:jc w:val="center"/>
        </w:trPr>
        <w:tc>
          <w:tcPr>
            <w:tcW w:w="425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主讲课程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1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课程建设团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队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构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总人数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中级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初级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7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职称/学位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主讲课程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在课程建设中的作用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20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</w:p>
    <w:p>
      <w:pPr>
        <w:widowControl/>
        <w:jc w:val="left"/>
        <w:rPr>
          <w:rFonts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br w:type="page"/>
      </w:r>
    </w:p>
    <w:tbl>
      <w:tblPr>
        <w:tblStyle w:val="16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9" w:type="dxa"/>
            <w:tcMar>
              <w:top w:w="170" w:type="dxa"/>
            </w:tcMar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一、在线开放课程建设目标完成情况</w:t>
            </w: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9" w:type="dxa"/>
            <w:tcMar>
              <w:top w:w="170" w:type="dxa"/>
            </w:tcMar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二、根据立项</w:t>
            </w:r>
            <w:r>
              <w:rPr>
                <w:rFonts w:ascii="宋体" w:hAnsi="宋体"/>
                <w:b/>
                <w:sz w:val="24"/>
                <w:szCs w:val="24"/>
              </w:rPr>
              <w:t>申报书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说明课程建设过程和内容</w:t>
            </w: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宋体" w:eastAsia="黑体"/>
          <w:sz w:val="28"/>
          <w:szCs w:val="28"/>
        </w:rPr>
      </w:pPr>
    </w:p>
    <w:tbl>
      <w:tblPr>
        <w:tblStyle w:val="16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9" w:type="dxa"/>
            <w:tcMar>
              <w:top w:w="170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三、课程的主要特色和创新（可附具体案例）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9" w:type="dxa"/>
            <w:tcMar>
              <w:top w:w="170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四、课程取得的效果及评价（自我评价、学生评价、同行评价等）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宋体" w:eastAsia="黑体"/>
          <w:sz w:val="28"/>
          <w:szCs w:val="28"/>
        </w:rPr>
      </w:pPr>
    </w:p>
    <w:p>
      <w:pPr>
        <w:jc w:val="right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tbl>
      <w:tblPr>
        <w:tblStyle w:val="1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91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项目负责人所属部门意见</w:t>
            </w: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spacing w:line="480" w:lineRule="auto"/>
              <w:ind w:firstLine="3885" w:firstLineChars="1850"/>
              <w:rPr>
                <w:rFonts w:hint="eastAsia" w:ascii="仿宋_GB2312" w:hAnsi="华文细黑" w:eastAsia="仿宋_GB2312"/>
                <w:szCs w:val="21"/>
              </w:rPr>
            </w:pPr>
            <w:r>
              <w:rPr>
                <w:rFonts w:hint="eastAsia" w:ascii="仿宋_GB2312" w:hAnsi="华文细黑" w:eastAsia="仿宋_GB2312"/>
                <w:szCs w:val="21"/>
              </w:rPr>
              <w:t xml:space="preserve">   单位盖章        负责人（签字）</w:t>
            </w:r>
          </w:p>
          <w:p>
            <w:pPr>
              <w:spacing w:line="480" w:lineRule="auto"/>
              <w:ind w:right="1344"/>
              <w:jc w:val="center"/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  <w:r>
              <w:rPr>
                <w:rFonts w:hint="eastAsia" w:hAnsi="华文细黑"/>
                <w:szCs w:val="21"/>
              </w:rPr>
              <w:t xml:space="preserve">                                  </w:t>
            </w:r>
            <w:r>
              <w:rPr>
                <w:rFonts w:hint="eastAsia" w:ascii="仿宋_GB2312" w:hAnsi="华文细黑" w:eastAsia="仿宋_GB2312"/>
                <w:szCs w:val="21"/>
              </w:rPr>
              <w:t>年     月     日</w:t>
            </w:r>
          </w:p>
          <w:p>
            <w:pPr>
              <w:jc w:val="right"/>
              <w:rPr>
                <w:rFonts w:hint="eastAsia" w:ascii="仿宋_GB2312" w:hAnsi="宋体" w:eastAsia="仿宋_GB2312"/>
                <w:bCs/>
                <w:spacing w:val="28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91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bCs/>
                <w:spacing w:val="28"/>
                <w:sz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28"/>
                <w:sz w:val="28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专家组意见</w:t>
            </w: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  <w:r>
              <w:rPr>
                <w:rFonts w:hint="eastAsia" w:ascii="仿宋_GB2312" w:hAnsi="华文细黑" w:eastAsia="仿宋_GB2312"/>
                <w:spacing w:val="20"/>
              </w:rPr>
              <w:t xml:space="preserve">                 专家组组长（签字）：</w:t>
            </w:r>
          </w:p>
          <w:p>
            <w:pP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ind w:right="1344"/>
              <w:jc w:val="center"/>
              <w:rPr>
                <w:rFonts w:hint="eastAsia" w:ascii="仿宋_GB2312" w:hAnsi="仿宋_GB2312" w:eastAsia="仿宋_GB2312"/>
                <w:bCs/>
                <w:spacing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/>
                <w:bCs/>
                <w:spacing w:val="28"/>
                <w:szCs w:val="21"/>
              </w:rPr>
              <w:t>年    月    日</w:t>
            </w:r>
          </w:p>
          <w:p>
            <w:pPr>
              <w:jc w:val="right"/>
              <w:rPr>
                <w:rFonts w:hint="eastAsia" w:ascii="仿宋_GB2312" w:hAnsi="仿宋_GB2312" w:eastAsia="仿宋_GB2312"/>
                <w:b/>
                <w:bCs/>
                <w:spacing w:val="28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91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pacing w:val="2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教务处意见</w:t>
            </w:r>
          </w:p>
          <w:p>
            <w:pPr>
              <w:rPr>
                <w:rFonts w:hint="eastAsia" w:ascii="仿宋_GB2312" w:hAnsi="仿宋_GB2312" w:eastAsia="仿宋_GB2312"/>
                <w:bCs/>
                <w:spacing w:val="28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bCs/>
                <w:spacing w:val="28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bCs/>
                <w:spacing w:val="28"/>
                <w:sz w:val="24"/>
                <w:lang w:eastAsia="zh-CN"/>
              </w:rPr>
            </w:pPr>
          </w:p>
          <w:p>
            <w:pPr>
              <w:rPr>
                <w:rFonts w:ascii="仿宋_GB2312" w:hAnsi="仿宋_GB2312" w:eastAsia="仿宋_GB2312"/>
                <w:bCs/>
                <w:spacing w:val="28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Cs/>
                <w:spacing w:val="28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bCs/>
                <w:spacing w:val="28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pacing w:val="28"/>
                <w:sz w:val="28"/>
              </w:rPr>
            </w:pPr>
          </w:p>
          <w:p>
            <w:pPr>
              <w:ind w:right="1344"/>
              <w:jc w:val="right"/>
              <w:rPr>
                <w:rFonts w:hint="eastAsia" w:ascii="仿宋_GB2312" w:hAnsi="仿宋_GB2312" w:eastAsia="仿宋_GB2312"/>
                <w:bCs/>
                <w:spacing w:val="28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pacing w:val="28"/>
                <w:szCs w:val="21"/>
              </w:rPr>
              <w:t xml:space="preserve">        负责人：       （公章）</w:t>
            </w:r>
          </w:p>
          <w:p>
            <w:pPr>
              <w:ind w:right="1344"/>
              <w:jc w:val="right"/>
              <w:rPr>
                <w:rFonts w:hint="eastAsia" w:ascii="仿宋_GB2312" w:hAnsi="仿宋_GB2312" w:eastAsia="仿宋_GB2312"/>
                <w:bCs/>
                <w:spacing w:val="28"/>
                <w:szCs w:val="21"/>
              </w:rPr>
            </w:pPr>
          </w:p>
          <w:p>
            <w:pPr>
              <w:ind w:right="2142"/>
              <w:jc w:val="right"/>
              <w:rPr>
                <w:rFonts w:hint="eastAsia" w:ascii="仿宋_GB2312" w:hAnsi="仿宋_GB2312" w:eastAsia="仿宋_GB2312"/>
                <w:spacing w:val="28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pacing w:val="28"/>
                <w:szCs w:val="21"/>
              </w:rPr>
              <w:t>年   月    日</w:t>
            </w:r>
          </w:p>
        </w:tc>
      </w:tr>
    </w:tbl>
    <w:p>
      <w:pPr>
        <w:jc w:val="left"/>
        <w:rPr>
          <w:rFonts w:hint="eastAsia"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440" w:bottom="1440" w:left="1287" w:header="851" w:footer="992" w:gutter="0"/>
      <w:pgNumType w:start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57"/>
    <w:rsid w:val="00001775"/>
    <w:rsid w:val="00037A4A"/>
    <w:rsid w:val="00052036"/>
    <w:rsid w:val="000625A4"/>
    <w:rsid w:val="000B4BBC"/>
    <w:rsid w:val="000C7D42"/>
    <w:rsid w:val="000D5081"/>
    <w:rsid w:val="00142AB9"/>
    <w:rsid w:val="00143AB6"/>
    <w:rsid w:val="001608D2"/>
    <w:rsid w:val="00162139"/>
    <w:rsid w:val="001642FE"/>
    <w:rsid w:val="0019358A"/>
    <w:rsid w:val="001C417F"/>
    <w:rsid w:val="001D26AB"/>
    <w:rsid w:val="001E06CE"/>
    <w:rsid w:val="001F2282"/>
    <w:rsid w:val="001F27F9"/>
    <w:rsid w:val="0029262F"/>
    <w:rsid w:val="002C56F3"/>
    <w:rsid w:val="002D2212"/>
    <w:rsid w:val="00323FF6"/>
    <w:rsid w:val="00327B12"/>
    <w:rsid w:val="00330029"/>
    <w:rsid w:val="00376216"/>
    <w:rsid w:val="003A2286"/>
    <w:rsid w:val="003B7B7A"/>
    <w:rsid w:val="003E4167"/>
    <w:rsid w:val="00407EDB"/>
    <w:rsid w:val="00411E67"/>
    <w:rsid w:val="00465FB5"/>
    <w:rsid w:val="004759C9"/>
    <w:rsid w:val="004777B9"/>
    <w:rsid w:val="00482114"/>
    <w:rsid w:val="004857AE"/>
    <w:rsid w:val="004D3B2B"/>
    <w:rsid w:val="004E527C"/>
    <w:rsid w:val="00522D67"/>
    <w:rsid w:val="00523FA2"/>
    <w:rsid w:val="0056106D"/>
    <w:rsid w:val="005931A5"/>
    <w:rsid w:val="005C4EC4"/>
    <w:rsid w:val="005D4B50"/>
    <w:rsid w:val="005E1EC2"/>
    <w:rsid w:val="005F2057"/>
    <w:rsid w:val="006256D4"/>
    <w:rsid w:val="00625D8A"/>
    <w:rsid w:val="00627FDF"/>
    <w:rsid w:val="00670172"/>
    <w:rsid w:val="006824B6"/>
    <w:rsid w:val="0068468D"/>
    <w:rsid w:val="00686463"/>
    <w:rsid w:val="006A636F"/>
    <w:rsid w:val="006C621A"/>
    <w:rsid w:val="00703B0D"/>
    <w:rsid w:val="00725FC1"/>
    <w:rsid w:val="007456C2"/>
    <w:rsid w:val="0076618F"/>
    <w:rsid w:val="00785F15"/>
    <w:rsid w:val="007C4C6B"/>
    <w:rsid w:val="007D30AE"/>
    <w:rsid w:val="0080454D"/>
    <w:rsid w:val="008465D6"/>
    <w:rsid w:val="0085522C"/>
    <w:rsid w:val="008774BA"/>
    <w:rsid w:val="008B76EA"/>
    <w:rsid w:val="008D1459"/>
    <w:rsid w:val="008E0DBE"/>
    <w:rsid w:val="008F2568"/>
    <w:rsid w:val="00962A70"/>
    <w:rsid w:val="00980839"/>
    <w:rsid w:val="009A5220"/>
    <w:rsid w:val="009B7830"/>
    <w:rsid w:val="00A3236E"/>
    <w:rsid w:val="00A36A1A"/>
    <w:rsid w:val="00A454CC"/>
    <w:rsid w:val="00A551F4"/>
    <w:rsid w:val="00A660A7"/>
    <w:rsid w:val="00A7618E"/>
    <w:rsid w:val="00AA0F8D"/>
    <w:rsid w:val="00AA5634"/>
    <w:rsid w:val="00AE648E"/>
    <w:rsid w:val="00B62EF9"/>
    <w:rsid w:val="00B93286"/>
    <w:rsid w:val="00B9789E"/>
    <w:rsid w:val="00BB16D2"/>
    <w:rsid w:val="00BC7F10"/>
    <w:rsid w:val="00BD0B54"/>
    <w:rsid w:val="00BE46CA"/>
    <w:rsid w:val="00C20A61"/>
    <w:rsid w:val="00C233C9"/>
    <w:rsid w:val="00C74948"/>
    <w:rsid w:val="00C83A8C"/>
    <w:rsid w:val="00C92AAB"/>
    <w:rsid w:val="00D05C99"/>
    <w:rsid w:val="00D236FD"/>
    <w:rsid w:val="00D64A0B"/>
    <w:rsid w:val="00DC73F8"/>
    <w:rsid w:val="00DE50B9"/>
    <w:rsid w:val="00E00989"/>
    <w:rsid w:val="00E64D53"/>
    <w:rsid w:val="00E7032A"/>
    <w:rsid w:val="00EC2C22"/>
    <w:rsid w:val="00EF4172"/>
    <w:rsid w:val="00F02879"/>
    <w:rsid w:val="00F4709C"/>
    <w:rsid w:val="00F57F3F"/>
    <w:rsid w:val="00F630E6"/>
    <w:rsid w:val="00F93D29"/>
    <w:rsid w:val="00FD499F"/>
    <w:rsid w:val="00FD4A2A"/>
    <w:rsid w:val="298E7975"/>
    <w:rsid w:val="4E0908AC"/>
    <w:rsid w:val="5B923861"/>
    <w:rsid w:val="767944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textAlignment w:val="baseline"/>
    </w:pPr>
    <w:rPr>
      <w:rFonts w:ascii="宋体"/>
      <w:kern w:val="0"/>
      <w:sz w:val="24"/>
    </w:rPr>
  </w:style>
  <w:style w:type="paragraph" w:styleId="3">
    <w:name w:val="Body Text Indent"/>
    <w:basedOn w:val="1"/>
    <w:qFormat/>
    <w:uiPriority w:val="0"/>
    <w:pPr>
      <w:ind w:firstLine="425"/>
    </w:pPr>
    <w:rPr>
      <w:rFonts w:ascii="宋体"/>
      <w:bCs/>
      <w:sz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仿宋_GB2312"/>
      <w:sz w:val="28"/>
    </w:rPr>
  </w:style>
  <w:style w:type="paragraph" w:styleId="6">
    <w:name w:val="Body Text Indent 2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ind w:firstLine="555"/>
    </w:pPr>
    <w:rPr>
      <w:rFonts w:eastAsia="仿宋_GB2312"/>
      <w:sz w:val="28"/>
    </w:rPr>
  </w:style>
  <w:style w:type="paragraph" w:styleId="10">
    <w:name w:val="Body Text 2"/>
    <w:basedOn w:val="1"/>
    <w:qFormat/>
    <w:uiPriority w:val="0"/>
    <w:pPr>
      <w:snapToGrid w:val="0"/>
      <w:spacing w:before="109" w:beforeLines="35" w:after="109" w:afterLines="35"/>
    </w:pPr>
    <w:rPr>
      <w:rFonts w:ascii="仿宋_GB2312" w:hAnsi="宋体" w:eastAsia="仿宋_GB2312"/>
      <w:b/>
      <w:bCs/>
      <w:color w:val="000000"/>
      <w:szCs w:val="2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8"/>
      <w:szCs w:val="28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8"/>
      <w:szCs w:val="28"/>
    </w:rPr>
  </w:style>
  <w:style w:type="paragraph" w:customStyle="1" w:styleId="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2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2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2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25">
    <w:name w:val="xl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宋体" w:hAnsi="宋体"/>
      <w:kern w:val="0"/>
      <w:sz w:val="22"/>
      <w:szCs w:val="22"/>
    </w:rPr>
  </w:style>
  <w:style w:type="paragraph" w:customStyle="1" w:styleId="2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7">
    <w:name w:val="xl2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宋体" w:hAnsi="宋体"/>
      <w:kern w:val="0"/>
      <w:sz w:val="28"/>
      <w:szCs w:val="28"/>
    </w:rPr>
  </w:style>
  <w:style w:type="paragraph" w:customStyle="1" w:styleId="28">
    <w:name w:val="xl3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29">
    <w:name w:val="xl31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30">
    <w:name w:val="xl3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bicea</Company>
  <Pages>5</Pages>
  <Words>125</Words>
  <Characters>719</Characters>
  <Lines>5</Lines>
  <Paragraphs>1</Paragraphs>
  <ScaleCrop>false</ScaleCrop>
  <LinksUpToDate>false</LinksUpToDate>
  <CharactersWithSpaces>843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2017-03-22T06:19:00Z</dcterms:created>
  <dc:creator>djzx</dc:creator>
  <cp:lastModifiedBy>Lenovo</cp:lastModifiedBy>
  <cp:lastPrinted>2011-12-22T01:50:00Z</cp:lastPrinted>
  <dcterms:modified xsi:type="dcterms:W3CDTF">2017-03-27T03:38:02Z</dcterms:modified>
  <dc:title>建院教字[2004]号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