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拨开医疗纠纷之云雾：法律常识与案例精析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刘丽娜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刘丽娜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刘丽娜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刘丽娜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刘丽娜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