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王令充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3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药用高分子材料学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药用高分子材料学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工业药剂学实验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