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446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中西医结合学院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中西医临床医学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中西临233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144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中西医结合临床案例教学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(031639—003)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刘超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2周 (2学时)  B5-104  陈晓栋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3周 (2学时)  B5-104  谌晓莉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4周 (2学时)  B5-104  滑永志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5周 (2学时)  B5-104  陈姝艳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6周 (2学时)  B5-104  李灵常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7周 (2学时)  B5-104  黄小菲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8周 (2学时)  B5-104  公真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(031636—003)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沈月红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3~4,9周 (2学时)  B4-308  黄花英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5~7周 (2学时)  B4-308  程媛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8周 (2学时)  B4-308  宋宇尘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10周 (2学时)  B4-308  林滢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11~12周 (2学时)  B4-308  赵彤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13周 (2学时)  B4-308  陆思丞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14周 (2学时)  B4-308  刘丽娜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15周 (2学时)  B4-308  裴可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16周 (2学时)  B4-308  沃冠群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(031628—003)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常澍晨/赵敏/周肸/高磊/沃冠群/孙文渊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(031636—003)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宋宇尘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中西医结合临床案例教学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(031639—003)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刘超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2周 (1学时)  B5-104  陈晓栋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3周 (1学时)  B5-104  谌晓莉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4周 (1学时)  B5-104  滑永志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5周 (1学时)  B5-104  陈姝艳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6周 (1学时)  B5-104  李灵常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7周 (1学时)  B5-104  黄小菲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8周 (1学时)  B5-104  公真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(031636—003)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沈月红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3~4,9周 (1学时)  B4-308  黄花英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5~7周 (1学时)  B4-308  程媛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8周 (1学时)  B4-308  宋宇尘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10周 (1学时)  B4-308  林滢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11~12周 (1学时)  B4-308  赵彤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13周 (1学时)  B4-308  陆思丞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14周 (1学时)  B4-308  刘丽娜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15周 (1学时)  B4-308  裴可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16周 (1学时)  B4-308  沃冠群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(031628—003)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常澍晨/赵敏/周肸/高磊/沃冠群/孙文渊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(031636—003)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沈月红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3~4,9周 (1学时)  B5-103  黄花英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5~7周 (1学时)  B5-103  程媛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10周 (1学时)  B5-103  林滢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11~12周 (1学时)  B5-103  赵彤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13周 (1学时)  B5-103  陆思丞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14周 (1学时)  B5-103  刘丽娜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15周 (1学时)  B5-103  裴可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16周 (1学时)  B5-103  沃冠群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(031636—003)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宋宇尘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针灸学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(050234—003)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庄艺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(031636—003)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沈月红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3~4,9周 (2学时)  B5-103  黄花英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5~7周 (2学时)  B5-103  程媛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10周 (2学时)  B5-103  林滢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11~12周 (2学时)  B5-103  赵彤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13周 (2学时)  B5-103  陆思丞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14周 (2学时)  B5-103  刘丽娜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15周 (2学时)  B5-103  裴可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16周 (2学时)  B5-103  沃冠群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(031636—003)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沈月红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3~4,9周 (2学时)  B4-310  黄花英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5~7周 (2学时)  B4-310  程媛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8周 (2学时)  B4-310  宋宇尘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10周 (2学时)  B4-310  林滢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11~12周 (2学时)  B4-310  赵彤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13周 (2学时)  B4-310  陆思丞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14周 (2学时)  B4-310  刘丽娜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15周 (2学时)  B4-310  裴可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16周 (2学时)  B4-310  沃冠群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卫生法规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(010695—006)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王凯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针灸学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(050234—003)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庄艺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2~16周 (2学时)  B4-410  梁尚杰/宋亚芳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(031628—003)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常澍晨/赵敏/周肸/高磊/沃冠群/孙文渊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(031636—003)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沈月红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3~4,9周 (2学时)  B4-310  黄花英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5~7周 (2学时)  B4-310  程媛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8周 (2学时)  B4-310  宋宇尘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10周 (2学时)  B4-310  林滢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11~12周 (2学时)  B4-310  赵彤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13周 (2学时)  B4-310  陆思丞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14周 (2学时)  B4-310  刘丽娜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15周 (2学时)  B4-310  裴可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16周 (2学时)  B4-310  沃冠群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卫生法规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(010695—006)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王凯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(031628—003)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常澍晨/赵敏/周肸/高磊/沃冠群/孙文渊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